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3D1" w14:textId="4F7D878C" w:rsidR="00C93A7F" w:rsidRDefault="009A123D" w:rsidP="003D5623">
      <w:pPr>
        <w:pStyle w:val="BATitle"/>
        <w:rPr>
          <w:rFonts w:ascii="Arial" w:hAnsi="Arial" w:cs="Arial"/>
          <w:lang w:eastAsia="ko-KR"/>
        </w:rPr>
      </w:pPr>
      <w:r>
        <w:rPr>
          <w:i/>
          <w:iCs/>
          <w:noProof/>
          <w:kern w:val="26"/>
          <w:sz w:val="24"/>
          <w:lang w:eastAsia="ko-KR"/>
        </w:rPr>
        <w:drawing>
          <wp:anchor distT="0" distB="0" distL="114300" distR="114300" simplePos="0" relativeHeight="251668480" behindDoc="0" locked="0" layoutInCell="1" allowOverlap="1" wp14:anchorId="39D1F447" wp14:editId="65CDED1D">
            <wp:simplePos x="0" y="0"/>
            <wp:positionH relativeFrom="column">
              <wp:posOffset>4404995</wp:posOffset>
            </wp:positionH>
            <wp:positionV relativeFrom="paragraph">
              <wp:posOffset>-405765</wp:posOffset>
            </wp:positionV>
            <wp:extent cx="2105804" cy="400050"/>
            <wp:effectExtent l="0" t="0" r="8890" b="0"/>
            <wp:wrapNone/>
            <wp:docPr id="768829066"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29066" name="그림 5"/>
                    <pic:cNvPicPr/>
                  </pic:nvPicPr>
                  <pic:blipFill>
                    <a:blip r:embed="rId9"/>
                    <a:stretch>
                      <a:fillRect/>
                    </a:stretch>
                  </pic:blipFill>
                  <pic:spPr>
                    <a:xfrm>
                      <a:off x="0" y="0"/>
                      <a:ext cx="2105804" cy="400050"/>
                    </a:xfrm>
                    <a:prstGeom prst="rect">
                      <a:avLst/>
                    </a:prstGeom>
                  </pic:spPr>
                </pic:pic>
              </a:graphicData>
            </a:graphic>
            <wp14:sizeRelH relativeFrom="margin">
              <wp14:pctWidth>0</wp14:pctWidth>
            </wp14:sizeRelH>
            <wp14:sizeRelV relativeFrom="margin">
              <wp14:pctHeight>0</wp14:pctHeight>
            </wp14:sizeRelV>
          </wp:anchor>
        </w:drawing>
      </w:r>
      <w:r w:rsidR="00B03B18" w:rsidRPr="009F72B9">
        <w:rPr>
          <w:i/>
          <w:noProof/>
          <w:lang w:eastAsia="ko-KR"/>
        </w:rPr>
        <mc:AlternateContent>
          <mc:Choice Requires="wps">
            <w:drawing>
              <wp:anchor distT="0" distB="0" distL="114300" distR="114300" simplePos="0" relativeHeight="251666432" behindDoc="0" locked="0" layoutInCell="1" allowOverlap="1" wp14:anchorId="063BC3C9" wp14:editId="0F31A9BB">
                <wp:simplePos x="0" y="0"/>
                <wp:positionH relativeFrom="leftMargin">
                  <wp:posOffset>-1303655</wp:posOffset>
                </wp:positionH>
                <wp:positionV relativeFrom="paragraph">
                  <wp:posOffset>1109980</wp:posOffset>
                </wp:positionV>
                <wp:extent cx="2912745" cy="692150"/>
                <wp:effectExtent l="5398" t="0" r="7302" b="0"/>
                <wp:wrapNone/>
                <wp:docPr id="28" name="Text Box 28"/>
                <wp:cNvGraphicFramePr/>
                <a:graphic xmlns:a="http://schemas.openxmlformats.org/drawingml/2006/main">
                  <a:graphicData uri="http://schemas.microsoft.com/office/word/2010/wordprocessingShape">
                    <wps:wsp>
                      <wps:cNvSpPr txBox="1"/>
                      <wps:spPr>
                        <a:xfrm rot="16200000">
                          <a:off x="0" y="0"/>
                          <a:ext cx="2912745" cy="692150"/>
                        </a:xfrm>
                        <a:prstGeom prst="rect">
                          <a:avLst/>
                        </a:prstGeom>
                        <a:noFill/>
                        <a:ln w="6350">
                          <a:noFill/>
                        </a:ln>
                      </wps:spPr>
                      <wps:txbx>
                        <w:txbxContent>
                          <w:p w14:paraId="23F2FD7C" w14:textId="77777777" w:rsidR="006E7B85" w:rsidRPr="006A1B79" w:rsidRDefault="006E7B85" w:rsidP="006E7B85">
                            <w:pPr>
                              <w:spacing w:after="0"/>
                              <w:jc w:val="left"/>
                              <w:rPr>
                                <w:rFonts w:ascii="Verdana" w:eastAsia="Arial Unicode MS" w:hAnsi="Verdana" w:cs="Arial"/>
                                <w:b/>
                                <w:color w:val="FFFFFF" w:themeColor="background1"/>
                                <w:sz w:val="94"/>
                                <w:szCs w:val="94"/>
                              </w:rPr>
                            </w:pPr>
                            <w:r w:rsidRPr="006A1B79">
                              <w:rPr>
                                <w:rFonts w:ascii="Verdana" w:eastAsia="Arial Unicode MS" w:hAnsi="Verdana" w:cs="Arial"/>
                                <w:color w:val="FFFFFF" w:themeColor="background1"/>
                                <w:sz w:val="94"/>
                                <w:szCs w:val="94"/>
                              </w:rPr>
                              <w:t xml:space="preserve">ARTICLE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BC3C9" id="_x0000_t202" coordsize="21600,21600" o:spt="202" path="m,l,21600r21600,l21600,xe">
                <v:stroke joinstyle="miter"/>
                <v:path gradientshapeok="t" o:connecttype="rect"/>
              </v:shapetype>
              <v:shape id="Text Box 28" o:spid="_x0000_s1026" type="#_x0000_t202" style="position:absolute;margin-left:-102.65pt;margin-top:87.4pt;width:229.35pt;height:54.5pt;rotation:-90;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EfHgIAADsEAAAOAAAAZHJzL2Uyb0RvYy54bWysU8Fu2zAMvQ/YPwi6L469JG2MOEXWIsOA&#10;oC2QDj0rshQbkEVNUmJnXz9KdtKs22mYDwJF0o/ke9TirmsUOQrratAFTUdjSoTmUNZ6X9DvL+tP&#10;t5Q4z3TJFGhR0JNw9G758cOiNbnIoAJVCksQRLu8NQWtvDd5kjheiYa5ERihMSjBNszj1e6T0rIW&#10;0RuVZOPxLGnBlsYCF86h96EP0mXEl1Jw/ySlE56ogmJvPp42nrtwJssFy/eWmarmQxvsH7poWK2x&#10;6AXqgXlGDrb+A6qpuQUH0o84NAlIWXMRZ8Bp0vG7abYVMyLOguQ4c6HJ/T9Y/njcmmdLfPcFOhQw&#10;ENIalzt0hnk6aRtiAXlLZ8g3fnFMbJxgOjJ6urAoOk84OrN5mt1MppRwjM3mWTqNNCc9WAA11vmv&#10;AhoSjIJaVCmisuPGeWwAU88pIV3DulYqKqU0aRH0M0L+FsE/lMYf31oPlu923TDPDsoTjhknwa6d&#10;4esai2+Y88/MouToxDX2T3hIBVgEBouSCuzPv/lDPiqBUUpaXKGCuh8HZgUl6ptGjebpZBJ2Ll4m&#10;05sML/Y6sruO6ENzD7ilaewumiHfq7MpLTSvuO2rUBVDTHOsXVB/Nu99v9j4WrhYrWISbplhfqO3&#10;hgfoM/sv3SuzZuDfo3KPcF42lr+Toc/t6V4dPMg6ahQI7lkdeMcNjdINryk8get7zHp788tfAAAA&#10;//8DAFBLAwQUAAYACAAAACEAvGc7v98AAAAIAQAADwAAAGRycy9kb3ducmV2LnhtbEyPQU/CQBCF&#10;7yb8h82QeINtEaHWbgkxMcQDByuJHrfdsa12Z5vuAsVfz3jS25u8lzffyzaj7cQJB986UhDPIxBI&#10;lTMt1QoOb8+zBIQPmozuHKGCC3rY5JObTKfGnekVT0WoBZeQT7WCJoQ+ldJXDVrt565HYu/TDVYH&#10;PodamkGfudx2chFFK2l1S/yh0T0+NVh9F0er4Mv68iH5wfh9u7vYxb746F92Tqnb6bh9BBFwDH9h&#10;+MVndMiZqXRHMl50CmZ30ZKjLGIQ7K+TFYhSwfKehcwz+X9AfgUAAP//AwBQSwECLQAUAAYACAAA&#10;ACEAtoM4kv4AAADhAQAAEwAAAAAAAAAAAAAAAAAAAAAAW0NvbnRlbnRfVHlwZXNdLnhtbFBLAQIt&#10;ABQABgAIAAAAIQA4/SH/1gAAAJQBAAALAAAAAAAAAAAAAAAAAC8BAABfcmVscy8ucmVsc1BLAQIt&#10;ABQABgAIAAAAIQDPF2EfHgIAADsEAAAOAAAAAAAAAAAAAAAAAC4CAABkcnMvZTJvRG9jLnhtbFBL&#10;AQItABQABgAIAAAAIQC8Zzu/3wAAAAgBAAAPAAAAAAAAAAAAAAAAAHgEAABkcnMvZG93bnJldi54&#10;bWxQSwUGAAAAAAQABADzAAAAhAUAAAAA&#10;" filled="f" stroked="f" strokeweight=".5pt">
                <v:textbox>
                  <w:txbxContent>
                    <w:p w14:paraId="23F2FD7C" w14:textId="77777777" w:rsidR="006E7B85" w:rsidRPr="006A1B79" w:rsidRDefault="006E7B85" w:rsidP="006E7B85">
                      <w:pPr>
                        <w:spacing w:after="0"/>
                        <w:jc w:val="left"/>
                        <w:rPr>
                          <w:rFonts w:ascii="Verdana" w:eastAsia="Arial Unicode MS" w:hAnsi="Verdana" w:cs="Arial"/>
                          <w:b/>
                          <w:color w:val="FFFFFF" w:themeColor="background1"/>
                          <w:sz w:val="94"/>
                          <w:szCs w:val="94"/>
                        </w:rPr>
                      </w:pPr>
                      <w:r w:rsidRPr="006A1B79">
                        <w:rPr>
                          <w:rFonts w:ascii="Verdana" w:eastAsia="Arial Unicode MS" w:hAnsi="Verdana" w:cs="Arial"/>
                          <w:color w:val="FFFFFF" w:themeColor="background1"/>
                          <w:sz w:val="94"/>
                          <w:szCs w:val="94"/>
                        </w:rPr>
                        <w:t xml:space="preserve">ARTICLE </w:t>
                      </w:r>
                    </w:p>
                  </w:txbxContent>
                </v:textbox>
                <w10:wrap anchorx="margin"/>
              </v:shape>
            </w:pict>
          </mc:Fallback>
        </mc:AlternateContent>
      </w:r>
      <w:r w:rsidR="00B03B18">
        <w:rPr>
          <w:i/>
          <w:noProof/>
          <w:lang w:eastAsia="ko-KR"/>
        </w:rPr>
        <mc:AlternateContent>
          <mc:Choice Requires="wps">
            <w:drawing>
              <wp:anchor distT="0" distB="0" distL="114300" distR="114300" simplePos="0" relativeHeight="251657216" behindDoc="0" locked="0" layoutInCell="1" allowOverlap="1" wp14:anchorId="57DC865D" wp14:editId="5C5159E2">
                <wp:simplePos x="0" y="0"/>
                <wp:positionH relativeFrom="column">
                  <wp:posOffset>-720090</wp:posOffset>
                </wp:positionH>
                <wp:positionV relativeFrom="paragraph">
                  <wp:posOffset>-710565</wp:posOffset>
                </wp:positionV>
                <wp:extent cx="431800" cy="10657205"/>
                <wp:effectExtent l="0" t="0" r="6350" b="0"/>
                <wp:wrapNone/>
                <wp:docPr id="3" name="직사각형 3"/>
                <wp:cNvGraphicFramePr/>
                <a:graphic xmlns:a="http://schemas.openxmlformats.org/drawingml/2006/main">
                  <a:graphicData uri="http://schemas.microsoft.com/office/word/2010/wordprocessingShape">
                    <wps:wsp>
                      <wps:cNvSpPr/>
                      <wps:spPr>
                        <a:xfrm rot="10800000">
                          <a:off x="0" y="0"/>
                          <a:ext cx="431800" cy="10657205"/>
                        </a:xfrm>
                        <a:prstGeom prst="rect">
                          <a:avLst/>
                        </a:prstGeom>
                        <a:gradFill flip="none" rotWithShape="1">
                          <a:gsLst>
                            <a:gs pos="0">
                              <a:srgbClr val="0371BB"/>
                            </a:gs>
                            <a:gs pos="69000">
                              <a:srgbClr val="0D47A1"/>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7A33EC" w14:textId="77777777" w:rsidR="0064125A" w:rsidRPr="00412F7E" w:rsidRDefault="0064125A" w:rsidP="0064125A">
                            <w:pPr>
                              <w:jc w:val="center"/>
                              <w:rPr>
                                <w:rFonts w:ascii="Arial Rounded MT Bold" w:hAnsi="Arial Rounded MT Bold"/>
                                <w:sz w:val="48"/>
                                <w14:textFill>
                                  <w14:gradFill>
                                    <w14:gsLst>
                                      <w14:gs w14:pos="0">
                                        <w14:schemeClr w14:val="accent1"/>
                                      </w14:gs>
                                      <w14:gs w14:pos="100000">
                                        <w14:schemeClr w14:val="bg1"/>
                                      </w14:gs>
                                    </w14:gsLst>
                                    <w14:lin w14:ang="0" w14:scaled="0"/>
                                  </w14:gradFill>
                                </w14:textFill>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DC865D" id="직사각형 3" o:spid="_x0000_s1027" style="position:absolute;margin-left:-56.7pt;margin-top:-55.95pt;width:34pt;height:839.15pt;rotation:180;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S2AIAACcGAAAOAAAAZHJzL2Uyb0RvYy54bWysVN9v2yAQfp+0/wHxvtpOk6aN6lRpq06T&#10;qrZqO/WZYIiRMDAgsbO/fgfYbvpDe5jmB4Th7rv7Pu7u/KJrJNox64RWJS6OcoyYoroSalPin883&#10;304xcp6oikitWIn3zOGL5dcv561ZsImutayYRQCi3KI1Ja69N4ssc7RmDXFH2jAFl1zbhnj4tZus&#10;sqQF9EZmkzw/yVptK2M1Zc7B6XW6xMuIzzmj/p5zxzySJYbcfFxtXNdhzZbnZLGxxNSC9mmQf8ii&#10;IUJB0BHqmniCtlZ8gGoEtdpp7o+objLNuaAscgA2Rf6OzVNNDItcQBxnRpnc/4Old7sn82BBhta4&#10;hYNtYNFx2yCrQa0iP83DF8lBuqiL2u1H7VjnEYXD6XEBlhhRuCryk9l8ks+CullCC6jGOv+d6QaF&#10;TYktPE6EJbtb55PpYNJLWd0IKRGXAipDQf3gkNSL8HVUBgJF/40D/+jhkNEgTsrW2c36Slq0I+Ht&#10;j+fF5WWf0MYdWp+cDfzeelxP56viwAOYjJGkUIiEEp9NkzzIUSJZFVKKJeWFZI9AMNGCAotUQlip&#10;wqp0oJZuw0n2Kn/c+b1kyfqRcSQqUHgSycbOYCMvQilTPungalKxRLeYBU4JfvSIjyEVAAZkDvFH&#10;7B4gdN1H7ATT2wdXFhtrdO7l/pvz6BEja+VH50YobT9jJoFVHznZDyIlaYJKvlt3oE0vejhZ62r/&#10;YFPpQjE6Q28EFNstcf6BWOhsOIRp5e9h4VK3Jdb9DqNa29+fnQf7Eod1Mgf3FoZFid2vLbFQj/KH&#10;goI7K6ZTuPLxZxpqHyr18GZ9eKO2zZWGmixignEb7L0cttzq5gXm2ioEhiuiKCRXYurt8HPl0xCD&#10;yUjZahXNYKIY4m/Vk6FDa4R+eu5eiDV903no1zs9DBayeNd7yTY8ktKrrddcxAp+lbZ/BJhGsZr6&#10;yRnG3eF/tHqd78s/AAAA//8DAFBLAwQUAAYACAAAACEAlGTHx+EAAAAOAQAADwAAAGRycy9kb3du&#10;cmV2LnhtbEyPPU/DMBCGdyT+g3VIbKljSKMS4lQIxIJYKDCwufE1DvVHiN027a/nYIHtPh6991y9&#10;nJxlexxjH7wEMcuBoW+D7n0n4e31MVsAi0l5rWzwKOGIEZbN+VmtKh0O/gX3q9QxCvGxUhJMSkPF&#10;eWwNOhVnYUBPu00YnUrUjh3XozpQuLP8Ks9L7lTv6YJRA94bbLernZOgFs/WvKcknsLXw+e4OZ62&#10;H3iS8vJiursFlnBKfzD86JM6NOS0DjuvI7MSMiGuC2J/K3EDjJismNNoTfC8LAvgTc3/v9F8AwAA&#10;//8DAFBLAQItABQABgAIAAAAIQC2gziS/gAAAOEBAAATAAAAAAAAAAAAAAAAAAAAAABbQ29udGVu&#10;dF9UeXBlc10ueG1sUEsBAi0AFAAGAAgAAAAhADj9If/WAAAAlAEAAAsAAAAAAAAAAAAAAAAALwEA&#10;AF9yZWxzLy5yZWxzUEsBAi0AFAAGAAgAAAAhADT5oRLYAgAAJwYAAA4AAAAAAAAAAAAAAAAALgIA&#10;AGRycy9lMm9Eb2MueG1sUEsBAi0AFAAGAAgAAAAhAJRkx8fhAAAADgEAAA8AAAAAAAAAAAAAAAAA&#10;MgUAAGRycy9kb3ducmV2LnhtbFBLBQYAAAAABAAEAPMAAABABgAAAAA=&#10;" fillcolor="#0371bb" stroked="f" strokeweight="1pt">
                <v:fill color2="#0d47a1" rotate="t" colors="0 #0371bb;45220f #0d47a1" focus="100%" type="gradient"/>
                <v:textbox style="layout-flow:vertical;mso-layout-flow-alt:bottom-to-top">
                  <w:txbxContent>
                    <w:p w14:paraId="7E7A33EC" w14:textId="77777777" w:rsidR="0064125A" w:rsidRPr="00412F7E" w:rsidRDefault="0064125A" w:rsidP="0064125A">
                      <w:pPr>
                        <w:jc w:val="center"/>
                        <w:rPr>
                          <w:rFonts w:ascii="Arial Rounded MT Bold" w:hAnsi="Arial Rounded MT Bold"/>
                          <w:sz w:val="48"/>
                          <w14:textFill>
                            <w14:gradFill>
                              <w14:gsLst>
                                <w14:gs w14:pos="0">
                                  <w14:schemeClr w14:val="accent1"/>
                                </w14:gs>
                                <w14:gs w14:pos="100000">
                                  <w14:schemeClr w14:val="bg1"/>
                                </w14:gs>
                              </w14:gsLst>
                              <w14:lin w14:ang="0" w14:scaled="0"/>
                            </w14:gradFill>
                          </w14:textFill>
                        </w:rPr>
                      </w:pPr>
                    </w:p>
                  </w:txbxContent>
                </v:textbox>
              </v:rect>
            </w:pict>
          </mc:Fallback>
        </mc:AlternateContent>
      </w:r>
      <w:r w:rsidR="009F72B9" w:rsidRPr="009F72B9">
        <w:rPr>
          <w:i/>
          <w:noProof/>
          <w:lang w:eastAsia="ko-KR"/>
        </w:rPr>
        <mc:AlternateContent>
          <mc:Choice Requires="wps">
            <w:drawing>
              <wp:anchor distT="0" distB="0" distL="114300" distR="114300" simplePos="0" relativeHeight="251662336" behindDoc="0" locked="0" layoutInCell="1" allowOverlap="1" wp14:anchorId="36B9F968" wp14:editId="0002EAFC">
                <wp:simplePos x="0" y="0"/>
                <wp:positionH relativeFrom="margin">
                  <wp:align>left</wp:align>
                </wp:positionH>
                <wp:positionV relativeFrom="paragraph">
                  <wp:posOffset>0</wp:posOffset>
                </wp:positionV>
                <wp:extent cx="4593265" cy="627321"/>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4593265" cy="627321"/>
                        </a:xfrm>
                        <a:prstGeom prst="rect">
                          <a:avLst/>
                        </a:prstGeom>
                        <a:noFill/>
                        <a:ln w="6350">
                          <a:noFill/>
                        </a:ln>
                      </wps:spPr>
                      <wps:txbx>
                        <w:txbxContent>
                          <w:p w14:paraId="3B80047D" w14:textId="77777777" w:rsidR="009F72B9" w:rsidRPr="009F72B9" w:rsidRDefault="009F72B9" w:rsidP="009F72B9">
                            <w:pPr>
                              <w:spacing w:after="0"/>
                              <w:jc w:val="left"/>
                              <w:rPr>
                                <w:rFonts w:ascii="Verdana" w:eastAsia="Arial Unicode MS" w:hAnsi="Verdana" w:cs="Arial"/>
                                <w:color w:val="002060"/>
                                <w:sz w:val="32"/>
                                <w:szCs w:val="24"/>
                              </w:rPr>
                            </w:pPr>
                            <w:r w:rsidRPr="009F72B9">
                              <w:rPr>
                                <w:rFonts w:ascii="Verdana" w:eastAsia="Arial Unicode MS" w:hAnsi="Verdana" w:cs="Arial"/>
                                <w:color w:val="002060"/>
                                <w:sz w:val="32"/>
                                <w:szCs w:val="24"/>
                              </w:rPr>
                              <w:t xml:space="preserve">Journal of  </w:t>
                            </w:r>
                          </w:p>
                          <w:p w14:paraId="393915C3" w14:textId="449219BF" w:rsidR="009F72B9" w:rsidRPr="009F72B9" w:rsidRDefault="009F72B9" w:rsidP="009F72B9">
                            <w:pPr>
                              <w:spacing w:after="0"/>
                              <w:jc w:val="left"/>
                              <w:rPr>
                                <w:rFonts w:ascii="Verdana" w:eastAsia="Arial Unicode MS" w:hAnsi="Verdana" w:cs="Arial"/>
                                <w:b/>
                                <w:color w:val="002060"/>
                                <w:sz w:val="36"/>
                                <w:szCs w:val="24"/>
                              </w:rPr>
                            </w:pPr>
                            <w:r w:rsidRPr="009F72B9">
                              <w:rPr>
                                <w:rFonts w:ascii="Verdana" w:eastAsia="Arial Unicode MS" w:hAnsi="Verdana" w:cs="Arial"/>
                                <w:b/>
                                <w:color w:val="002060"/>
                                <w:sz w:val="36"/>
                                <w:szCs w:val="24"/>
                              </w:rPr>
                              <w:t>Sensor Science and Technology</w:t>
                            </w:r>
                            <w:r w:rsidRPr="009F72B9">
                              <w:rPr>
                                <w:rFonts w:ascii="Verdana" w:eastAsia="Arial Unicode MS" w:hAnsi="Verdana" w:cs="Arial"/>
                                <w:color w:val="002060"/>
                                <w:sz w:val="36"/>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F968" id="Text Box 10" o:spid="_x0000_s1028" type="#_x0000_t202" style="position:absolute;margin-left:0;margin-top:0;width:361.65pt;height:49.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dSGwIAADMEAAAOAAAAZHJzL2Uyb0RvYy54bWysU9tuGyEQfa/Uf0C812uvL0lWXkduIleV&#10;oiSSU+UZs+BdCRgK2Lvu13dgfVPap6ovMDDDXM45zO87rcheON+AKeloMKREGA5VY7Yl/fG2+nJL&#10;iQ/MVEyBESU9CE/vF58/zVtbiBxqUJVwBJMYX7S2pHUItsgyz2uhmR+AFQadEpxmAY9um1WOtZhd&#10;qywfDmdZC66yDrjwHm8feyddpPxSCh5epPQiEFVS7C2k1aV1E9dsMWfF1jFbN/zYBvuHLjRrDBY9&#10;p3pkgZGda/5IpRvuwIMMAw46AykbLtIMOM1o+GGadc2sSLMgON6eYfL/Ly1/3q/tqyOh+wodEhgB&#10;aa0vPF7GeTrpdNyxU4J+hPBwhk10gXC8nEzvxvlsSglH3yy/GecpTXZ5bZ0P3wRoEo2SOqQlocX2&#10;Tz5gRQw9hcRiBlaNUokaZUiLScfTYXpw9uALZfDhpddohW7TkaYqaX6aYwPVAcdz0DPvLV812MMT&#10;8+GVOaQaJ0L5hhdcpAKsBUeLkhrcr7/dx3hkAL2UtCidkvqfO+YEJeq7QW7uRpNJ1Fo6TKY3OR7c&#10;tWdz7TE7/QCozhF+FMuTGeODOpnSgX5HlS9jVXQxw7F2ScPJfAi9oPGXcLFcpiBUl2Xhyawtj6kj&#10;qhHht+6dOXukISCBz3ASGSs+sNHH9nwsdwFkk6iKOPeoHuFHZSYGj78oSv/6nKIuf33xGwAA//8D&#10;AFBLAwQUAAYACAAAACEA4xB7Id0AAAAEAQAADwAAAGRycy9kb3ducmV2LnhtbEyPQUvDQBCF74L/&#10;YRnBm92YosY0m1ICRRA9tPbibZKdJqG7szG7baO/3tWLXgYe7/HeN8VyskacaPS9YwW3swQEceN0&#10;z62C3dv6JgPhA7JG45gUfJKHZXl5UWCu3Zk3dNqGVsQS9jkq6EIYcil905FFP3MDcfT2brQYohxb&#10;qUc8x3JrZJok99Jiz3Ghw4GqjprD9mgVPFfrV9zUqc2+TPX0sl8NH7v3O6Wur6bVAkSgKfyF4Qc/&#10;okMZmWp3ZO2FURAfCb83eg/pfA6iVvCYZSDLQv6HL78BAAD//wMAUEsBAi0AFAAGAAgAAAAhALaD&#10;OJL+AAAA4QEAABMAAAAAAAAAAAAAAAAAAAAAAFtDb250ZW50X1R5cGVzXS54bWxQSwECLQAUAAYA&#10;CAAAACEAOP0h/9YAAACUAQAACwAAAAAAAAAAAAAAAAAvAQAAX3JlbHMvLnJlbHNQSwECLQAUAAYA&#10;CAAAACEA8eiXUhsCAAAzBAAADgAAAAAAAAAAAAAAAAAuAgAAZHJzL2Uyb0RvYy54bWxQSwECLQAU&#10;AAYACAAAACEA4xB7Id0AAAAEAQAADwAAAAAAAAAAAAAAAAB1BAAAZHJzL2Rvd25yZXYueG1sUEsF&#10;BgAAAAAEAAQA8wAAAH8FAAAAAA==&#10;" filled="f" stroked="f" strokeweight=".5pt">
                <v:textbox>
                  <w:txbxContent>
                    <w:p w14:paraId="3B80047D" w14:textId="77777777" w:rsidR="009F72B9" w:rsidRPr="009F72B9" w:rsidRDefault="009F72B9" w:rsidP="009F72B9">
                      <w:pPr>
                        <w:spacing w:after="0"/>
                        <w:jc w:val="left"/>
                        <w:rPr>
                          <w:rFonts w:ascii="Verdana" w:eastAsia="Arial Unicode MS" w:hAnsi="Verdana" w:cs="Arial"/>
                          <w:color w:val="002060"/>
                          <w:sz w:val="32"/>
                          <w:szCs w:val="24"/>
                        </w:rPr>
                      </w:pPr>
                      <w:r w:rsidRPr="009F72B9">
                        <w:rPr>
                          <w:rFonts w:ascii="Verdana" w:eastAsia="Arial Unicode MS" w:hAnsi="Verdana" w:cs="Arial"/>
                          <w:color w:val="002060"/>
                          <w:sz w:val="32"/>
                          <w:szCs w:val="24"/>
                        </w:rPr>
                        <w:t xml:space="preserve">Journal of  </w:t>
                      </w:r>
                    </w:p>
                    <w:p w14:paraId="393915C3" w14:textId="449219BF" w:rsidR="009F72B9" w:rsidRPr="009F72B9" w:rsidRDefault="009F72B9" w:rsidP="009F72B9">
                      <w:pPr>
                        <w:spacing w:after="0"/>
                        <w:jc w:val="left"/>
                        <w:rPr>
                          <w:rFonts w:ascii="Verdana" w:eastAsia="Arial Unicode MS" w:hAnsi="Verdana" w:cs="Arial"/>
                          <w:b/>
                          <w:color w:val="002060"/>
                          <w:sz w:val="36"/>
                          <w:szCs w:val="24"/>
                        </w:rPr>
                      </w:pPr>
                      <w:r w:rsidRPr="009F72B9">
                        <w:rPr>
                          <w:rFonts w:ascii="Verdana" w:eastAsia="Arial Unicode MS" w:hAnsi="Verdana" w:cs="Arial"/>
                          <w:b/>
                          <w:color w:val="002060"/>
                          <w:sz w:val="36"/>
                          <w:szCs w:val="24"/>
                        </w:rPr>
                        <w:t>Sensor Science and Technology</w:t>
                      </w:r>
                      <w:r w:rsidRPr="009F72B9">
                        <w:rPr>
                          <w:rFonts w:ascii="Verdana" w:eastAsia="Arial Unicode MS" w:hAnsi="Verdana" w:cs="Arial"/>
                          <w:color w:val="002060"/>
                          <w:sz w:val="36"/>
                          <w:szCs w:val="24"/>
                        </w:rPr>
                        <w:t xml:space="preserve"> </w:t>
                      </w:r>
                    </w:p>
                  </w:txbxContent>
                </v:textbox>
                <w10:wrap anchorx="margin"/>
              </v:shape>
            </w:pict>
          </mc:Fallback>
        </mc:AlternateContent>
      </w:r>
      <w:r w:rsidR="00C50515" w:rsidRPr="00C50515">
        <w:rPr>
          <w:rFonts w:ascii="Arial" w:hAnsi="Arial" w:cs="Arial"/>
          <w:lang w:eastAsia="ko-KR"/>
        </w:rPr>
        <w:t>Paper Title (</w:t>
      </w:r>
      <w:r w:rsidR="00EB02F8">
        <w:rPr>
          <w:rFonts w:ascii="Arial" w:hAnsi="Arial" w:cs="Arial" w:hint="eastAsia"/>
          <w:lang w:eastAsia="ko-KR"/>
        </w:rPr>
        <w:t>Arial</w:t>
      </w:r>
      <w:r w:rsidR="00C50515" w:rsidRPr="00C50515">
        <w:rPr>
          <w:rFonts w:ascii="Arial" w:hAnsi="Arial" w:cs="Arial"/>
          <w:lang w:eastAsia="ko-KR"/>
        </w:rPr>
        <w:t>, 17, Line Height 1)</w:t>
      </w:r>
    </w:p>
    <w:p w14:paraId="0CDBCE83" w14:textId="77777777" w:rsidR="00535F8C" w:rsidRPr="00E546A6" w:rsidRDefault="00535F8C" w:rsidP="00535F8C">
      <w:pPr>
        <w:pStyle w:val="BBAuthorName"/>
      </w:pPr>
      <w:bookmarkStart w:id="0" w:name="_Hlk170379429"/>
      <w:bookmarkEnd w:id="0"/>
    </w:p>
    <w:p w14:paraId="4569B6BF" w14:textId="76E05785" w:rsidR="00C50515" w:rsidRDefault="00C50515" w:rsidP="006467C2">
      <w:pPr>
        <w:pStyle w:val="BCAuthorAddress"/>
        <w:rPr>
          <w:i w:val="0"/>
          <w:iCs w:val="0"/>
          <w:kern w:val="26"/>
          <w:sz w:val="24"/>
          <w:lang w:eastAsia="ko-KR"/>
        </w:rPr>
      </w:pPr>
      <w:r w:rsidRPr="00C50515">
        <w:rPr>
          <w:i w:val="0"/>
          <w:iCs w:val="0"/>
          <w:kern w:val="26"/>
          <w:sz w:val="24"/>
          <w:lang w:eastAsia="ko-KR"/>
        </w:rPr>
        <w:t>Name</w:t>
      </w:r>
      <w:r w:rsidRPr="00C50515">
        <w:rPr>
          <w:i w:val="0"/>
          <w:iCs w:val="0"/>
          <w:kern w:val="26"/>
          <w:sz w:val="24"/>
          <w:vertAlign w:val="superscript"/>
          <w:lang w:eastAsia="ko-KR"/>
        </w:rPr>
        <w:t>1</w:t>
      </w:r>
      <w:r w:rsidRPr="00C50515">
        <w:rPr>
          <w:i w:val="0"/>
          <w:iCs w:val="0"/>
          <w:kern w:val="26"/>
          <w:sz w:val="24"/>
          <w:lang w:eastAsia="ko-KR"/>
        </w:rPr>
        <w:t>, Name</w:t>
      </w:r>
      <w:r w:rsidRPr="00C50515">
        <w:rPr>
          <w:i w:val="0"/>
          <w:iCs w:val="0"/>
          <w:kern w:val="26"/>
          <w:sz w:val="24"/>
          <w:vertAlign w:val="superscript"/>
          <w:lang w:eastAsia="ko-KR"/>
        </w:rPr>
        <w:t>1</w:t>
      </w:r>
      <w:r w:rsidRPr="00C50515">
        <w:rPr>
          <w:i w:val="0"/>
          <w:iCs w:val="0"/>
          <w:kern w:val="26"/>
          <w:sz w:val="24"/>
          <w:lang w:eastAsia="ko-KR"/>
        </w:rPr>
        <w:t>, and Name</w:t>
      </w:r>
      <w:r w:rsidRPr="00C50515">
        <w:rPr>
          <w:i w:val="0"/>
          <w:iCs w:val="0"/>
          <w:kern w:val="26"/>
          <w:sz w:val="24"/>
          <w:vertAlign w:val="superscript"/>
          <w:lang w:eastAsia="ko-KR"/>
        </w:rPr>
        <w:t>2,+</w:t>
      </w:r>
      <w:r w:rsidRPr="00C50515">
        <w:rPr>
          <w:i w:val="0"/>
          <w:iCs w:val="0"/>
          <w:kern w:val="26"/>
          <w:sz w:val="24"/>
          <w:lang w:eastAsia="ko-KR"/>
        </w:rPr>
        <w:t xml:space="preserve"> (Times New Roman, 12, Line Height 1)</w:t>
      </w:r>
    </w:p>
    <w:p w14:paraId="1E56C053" w14:textId="77777777" w:rsidR="00C50515" w:rsidRPr="00DE6CE9" w:rsidRDefault="00C50515" w:rsidP="00C50515">
      <w:pPr>
        <w:pStyle w:val="BIEmailAddress"/>
        <w:rPr>
          <w:sz w:val="16"/>
          <w:szCs w:val="18"/>
        </w:rPr>
      </w:pPr>
    </w:p>
    <w:p w14:paraId="3A9EFD53" w14:textId="20F6F3B4" w:rsidR="006467C2" w:rsidRPr="00C50515" w:rsidRDefault="00B0756C" w:rsidP="003D5623">
      <w:pPr>
        <w:pStyle w:val="BCAuthorAddress"/>
        <w:jc w:val="left"/>
        <w:rPr>
          <w:sz w:val="18"/>
          <w:szCs w:val="18"/>
          <w:lang w:eastAsia="ko-KR"/>
        </w:rPr>
      </w:pPr>
      <w:r w:rsidRPr="00B0756C">
        <w:rPr>
          <w:vertAlign w:val="superscript"/>
        </w:rPr>
        <w:t>1</w:t>
      </w:r>
      <w:r>
        <w:rPr>
          <w:rFonts w:hint="eastAsia"/>
          <w:vertAlign w:val="superscript"/>
          <w:lang w:eastAsia="ko-KR"/>
        </w:rPr>
        <w:t xml:space="preserve"> </w:t>
      </w:r>
      <w:r w:rsidR="00C50515" w:rsidRPr="00C50515">
        <w:rPr>
          <w:sz w:val="18"/>
          <w:szCs w:val="18"/>
          <w:lang w:eastAsia="ko-KR"/>
        </w:rPr>
        <w:t>School of Electrical Engineering, Seoul National Unversity, SoEECS 301-1014, 599 Gwanangno, Gwanak-gu, Seoul, 03080, Korea</w:t>
      </w:r>
    </w:p>
    <w:p w14:paraId="3625DAB3" w14:textId="1DE4708B" w:rsidR="00B0756C" w:rsidRPr="00B0756C" w:rsidRDefault="00B0756C" w:rsidP="003D5623">
      <w:pPr>
        <w:pStyle w:val="BCAuthorAddress"/>
        <w:jc w:val="left"/>
      </w:pPr>
      <w:r>
        <w:rPr>
          <w:rFonts w:hint="eastAsia"/>
          <w:vertAlign w:val="superscript"/>
        </w:rPr>
        <w:t>2</w:t>
      </w:r>
      <w:r w:rsidRPr="00B0756C">
        <w:rPr>
          <w:rFonts w:hint="eastAsia"/>
          <w:vertAlign w:val="superscript"/>
        </w:rPr>
        <w:t xml:space="preserve"> </w:t>
      </w:r>
      <w:r w:rsidR="00C50515" w:rsidRPr="00C50515">
        <w:rPr>
          <w:sz w:val="18"/>
          <w:szCs w:val="18"/>
          <w:lang w:eastAsia="ko-KR"/>
        </w:rPr>
        <w:t>Department of Integrated Systems Engineering, Hankyong National University, 327 Jungang–ro, Anseong, 03080, Korea</w:t>
      </w:r>
    </w:p>
    <w:p w14:paraId="0598D2E1" w14:textId="1A7607F2" w:rsidR="00B0756C" w:rsidRPr="00B0756C" w:rsidRDefault="00F70A76" w:rsidP="00B0756C">
      <w:pPr>
        <w:pStyle w:val="BCAuthorAddress"/>
        <w:rPr>
          <w:lang w:eastAsia="ko-KR"/>
        </w:rPr>
      </w:pPr>
      <w:r w:rsidRPr="00B0756C">
        <w:rPr>
          <w:noProof/>
          <w:lang w:eastAsia="ko-KR"/>
        </w:rPr>
        <w:drawing>
          <wp:anchor distT="0" distB="0" distL="114300" distR="114300" simplePos="0" relativeHeight="251664384" behindDoc="1" locked="0" layoutInCell="1" allowOverlap="1" wp14:anchorId="34AD88E6" wp14:editId="30C4C97F">
            <wp:simplePos x="0" y="0"/>
            <wp:positionH relativeFrom="column">
              <wp:posOffset>3454456</wp:posOffset>
            </wp:positionH>
            <wp:positionV relativeFrom="paragraph">
              <wp:posOffset>153670</wp:posOffset>
            </wp:positionV>
            <wp:extent cx="2867660" cy="251460"/>
            <wp:effectExtent l="0" t="0" r="8890" b="0"/>
            <wp:wrapNone/>
            <wp:docPr id="33" name="그림 32">
              <a:extLst xmlns:a="http://schemas.openxmlformats.org/drawingml/2006/main">
                <a:ext uri="{FF2B5EF4-FFF2-40B4-BE49-F238E27FC236}">
                  <a16:creationId xmlns:a16="http://schemas.microsoft.com/office/drawing/2014/main" id="{57E5E53C-2E98-46C4-B623-60F3A89FF4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그림 32">
                      <a:extLst>
                        <a:ext uri="{FF2B5EF4-FFF2-40B4-BE49-F238E27FC236}">
                          <a16:creationId xmlns:a16="http://schemas.microsoft.com/office/drawing/2014/main" id="{57E5E53C-2E98-46C4-B623-60F3A89FF449}"/>
                        </a:ext>
                      </a:extLst>
                    </pic:cNvPr>
                    <pic:cNvPicPr>
                      <a:picLocks noChangeAspect="1"/>
                    </pic:cNvPicPr>
                  </pic:nvPicPr>
                  <pic:blipFill>
                    <a:blip r:embed="rId10"/>
                    <a:stretch>
                      <a:fillRect/>
                    </a:stretch>
                  </pic:blipFill>
                  <pic:spPr>
                    <a:xfrm>
                      <a:off x="0" y="0"/>
                      <a:ext cx="2867660" cy="251460"/>
                    </a:xfrm>
                    <a:prstGeom prst="rect">
                      <a:avLst/>
                    </a:prstGeom>
                  </pic:spPr>
                </pic:pic>
              </a:graphicData>
            </a:graphic>
            <wp14:sizeRelH relativeFrom="margin">
              <wp14:pctWidth>0</wp14:pctWidth>
            </wp14:sizeRelH>
            <wp14:sizeRelV relativeFrom="margin">
              <wp14:pctHeight>0</wp14:pctHeight>
            </wp14:sizeRelV>
          </wp:anchor>
        </w:drawing>
      </w:r>
      <w:r w:rsidR="00B0756C" w:rsidRPr="00B0756C">
        <w:rPr>
          <w:noProof/>
          <w:lang w:eastAsia="ko-KR"/>
        </w:rPr>
        <w:drawing>
          <wp:anchor distT="0" distB="0" distL="114300" distR="114300" simplePos="0" relativeHeight="251663360" behindDoc="1" locked="0" layoutInCell="1" allowOverlap="1" wp14:anchorId="6F98F04A" wp14:editId="519210F5">
            <wp:simplePos x="0" y="0"/>
            <wp:positionH relativeFrom="margin">
              <wp:posOffset>0</wp:posOffset>
            </wp:positionH>
            <wp:positionV relativeFrom="paragraph">
              <wp:posOffset>174841</wp:posOffset>
            </wp:positionV>
            <wp:extent cx="3382645" cy="215900"/>
            <wp:effectExtent l="0" t="0" r="8255" b="0"/>
            <wp:wrapNone/>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2645" cy="215900"/>
                    </a:xfrm>
                    <a:prstGeom prst="rect">
                      <a:avLst/>
                    </a:prstGeom>
                    <a:noFill/>
                  </pic:spPr>
                </pic:pic>
              </a:graphicData>
            </a:graphic>
          </wp:anchor>
        </w:drawing>
      </w:r>
    </w:p>
    <w:p w14:paraId="022F9008" w14:textId="50C11601" w:rsidR="00BE432F" w:rsidRPr="000E27B4" w:rsidRDefault="00BE432F" w:rsidP="00C50515">
      <w:pPr>
        <w:pStyle w:val="StyleBIEmailAddress95pt"/>
        <w:ind w:firstLineChars="300" w:firstLine="570"/>
        <w:jc w:val="both"/>
        <w:rPr>
          <w:szCs w:val="24"/>
        </w:rPr>
      </w:pPr>
      <w:r w:rsidRPr="00705729">
        <w:rPr>
          <w:b/>
          <w:szCs w:val="24"/>
        </w:rPr>
        <w:t>Cite This:</w:t>
      </w:r>
      <w:r w:rsidRPr="00705729">
        <w:rPr>
          <w:szCs w:val="24"/>
        </w:rPr>
        <w:t xml:space="preserve"> </w:t>
      </w:r>
      <w:r w:rsidR="00C50515" w:rsidRPr="00406AF5">
        <w:rPr>
          <w:i/>
        </w:rPr>
        <w:t>J. Sens. Sci. Technol</w:t>
      </w:r>
      <w:r w:rsidR="000F3927">
        <w:rPr>
          <w:rFonts w:hint="eastAsia"/>
          <w:i/>
        </w:rPr>
        <w:t>.</w:t>
      </w:r>
      <w:r w:rsidR="00C50515" w:rsidRPr="00406AF5">
        <w:t xml:space="preserve"> xxxx, xx, x, xxxx-xxxx</w:t>
      </w:r>
      <w:r w:rsidR="00406AF5">
        <w:tab/>
        <w:t xml:space="preserve">   </w:t>
      </w:r>
      <w:r w:rsidR="00705729">
        <w:rPr>
          <w:rFonts w:hint="eastAsia"/>
        </w:rPr>
        <w:t xml:space="preserve"> </w:t>
      </w:r>
      <w:r w:rsidR="000E27B4" w:rsidRPr="000E27B4">
        <w:rPr>
          <w:b/>
          <w:color w:val="D0AD70"/>
          <w:szCs w:val="24"/>
        </w:rPr>
        <w:t>https://doi.org/10.46670/JSST.xxxx.xx.xx.</w:t>
      </w:r>
    </w:p>
    <w:p w14:paraId="75B53BB3" w14:textId="77777777" w:rsidR="00BE432F" w:rsidRDefault="00BE432F" w:rsidP="00C50515">
      <w:pPr>
        <w:pStyle w:val="StyleBIEmailAddress95pt"/>
      </w:pPr>
    </w:p>
    <w:p w14:paraId="44C03618" w14:textId="77777777" w:rsidR="00BE432F" w:rsidRPr="00C50515" w:rsidRDefault="00BE432F" w:rsidP="00C50515">
      <w:pPr>
        <w:pStyle w:val="StyleBIEmailAddress95pt"/>
        <w:sectPr w:rsidR="00BE432F" w:rsidRPr="00C50515" w:rsidSect="00B80F90">
          <w:headerReference w:type="default" r:id="rId12"/>
          <w:footerReference w:type="even" r:id="rId13"/>
          <w:footerReference w:type="default" r:id="rId14"/>
          <w:footerReference w:type="first" r:id="rId15"/>
          <w:pgSz w:w="12240" w:h="15840" w:code="1"/>
          <w:pgMar w:top="1134" w:right="1134" w:bottom="1134" w:left="1134" w:header="720" w:footer="0" w:gutter="0"/>
          <w:pgNumType w:start="1"/>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C50515" w:rsidRPr="00EC2378" w14:paraId="702697A1" w14:textId="77777777" w:rsidTr="008065DE">
        <w:tc>
          <w:tcPr>
            <w:tcW w:w="10633" w:type="dxa"/>
            <w:tcBorders>
              <w:top w:val="single" w:sz="12" w:space="0" w:color="2F528F"/>
              <w:left w:val="nil"/>
              <w:bottom w:val="single" w:sz="12" w:space="0" w:color="2F528F"/>
              <w:right w:val="nil"/>
            </w:tcBorders>
            <w:shd w:val="clear" w:color="auto" w:fill="F8F8F8"/>
          </w:tcPr>
          <w:p w14:paraId="1B0A4B5A" w14:textId="77777777" w:rsidR="00C50515" w:rsidRPr="009569D3"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b/>
                <w:bCs/>
                <w:color w:val="2F528F"/>
                <w:sz w:val="20"/>
                <w:lang w:eastAsia="ko-KR"/>
              </w:rPr>
              <w:t>ABSTRACT:</w:t>
            </w:r>
            <w:r w:rsidRPr="009569D3">
              <w:rPr>
                <w:rFonts w:ascii="Times New Roman" w:eastAsia="굴림" w:hAnsi="Times New Roman"/>
                <w:sz w:val="20"/>
                <w:lang w:eastAsia="ko-KR"/>
              </w:rPr>
              <w:t xml:space="preserve"> Please put the abstract of here.(Times New Roman, 10, Line Height 1)</w:t>
            </w:r>
          </w:p>
          <w:p w14:paraId="74F9881F" w14:textId="77777777" w:rsidR="00C50515" w:rsidRPr="009569D3"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sz w:val="20"/>
                <w:lang w:eastAsia="ko-KR"/>
              </w:rPr>
              <w:t>The number of abstract should be in the range of 150 words ~ 200 words.</w:t>
            </w:r>
          </w:p>
          <w:p w14:paraId="23E7F198" w14:textId="77777777" w:rsidR="00C50515" w:rsidRPr="009569D3" w:rsidRDefault="00C50515" w:rsidP="008065DE">
            <w:pPr>
              <w:adjustRightInd w:val="0"/>
              <w:spacing w:after="0"/>
              <w:rPr>
                <w:rFonts w:ascii="Times New Roman" w:eastAsia="굴림" w:hAnsi="Times New Roman"/>
                <w:sz w:val="20"/>
                <w:lang w:eastAsia="ko-KR"/>
              </w:rPr>
            </w:pPr>
          </w:p>
          <w:p w14:paraId="142C1017" w14:textId="77777777" w:rsidR="00C50515" w:rsidRPr="009569D3" w:rsidRDefault="00C50515" w:rsidP="008065DE">
            <w:pPr>
              <w:adjustRightInd w:val="0"/>
              <w:spacing w:after="0"/>
              <w:rPr>
                <w:rFonts w:ascii="Times New Roman" w:eastAsia="굴림" w:hAnsi="Times New Roman"/>
                <w:sz w:val="20"/>
                <w:lang w:eastAsia="ko-KR"/>
              </w:rPr>
            </w:pPr>
          </w:p>
          <w:p w14:paraId="7971FAD9" w14:textId="77777777" w:rsidR="00C50515" w:rsidRPr="009569D3" w:rsidRDefault="00C50515" w:rsidP="008065DE">
            <w:pPr>
              <w:adjustRightInd w:val="0"/>
              <w:spacing w:after="0"/>
              <w:rPr>
                <w:rFonts w:ascii="Times New Roman" w:eastAsia="굴림" w:hAnsi="Times New Roman"/>
                <w:sz w:val="20"/>
                <w:lang w:eastAsia="ko-KR"/>
              </w:rPr>
            </w:pPr>
          </w:p>
          <w:p w14:paraId="24B15563" w14:textId="77777777" w:rsidR="00C50515" w:rsidRPr="009569D3" w:rsidRDefault="00C50515" w:rsidP="008065DE">
            <w:pPr>
              <w:adjustRightInd w:val="0"/>
              <w:spacing w:after="0"/>
              <w:rPr>
                <w:rFonts w:ascii="Times New Roman" w:eastAsia="굴림" w:hAnsi="Times New Roman"/>
                <w:sz w:val="20"/>
                <w:lang w:eastAsia="ko-KR"/>
              </w:rPr>
            </w:pPr>
          </w:p>
          <w:p w14:paraId="422588DD" w14:textId="77777777" w:rsidR="00C50515" w:rsidRPr="009569D3" w:rsidRDefault="00C50515" w:rsidP="008065DE">
            <w:pPr>
              <w:adjustRightInd w:val="0"/>
              <w:spacing w:after="0"/>
              <w:rPr>
                <w:rFonts w:ascii="Times New Roman" w:eastAsia="굴림" w:hAnsi="Times New Roman"/>
                <w:sz w:val="20"/>
                <w:lang w:eastAsia="ko-KR"/>
              </w:rPr>
            </w:pPr>
          </w:p>
          <w:p w14:paraId="35004E38" w14:textId="77777777" w:rsidR="00C50515" w:rsidRPr="009569D3" w:rsidRDefault="00C50515" w:rsidP="008065DE">
            <w:pPr>
              <w:adjustRightInd w:val="0"/>
              <w:spacing w:after="0"/>
              <w:rPr>
                <w:rFonts w:ascii="Times New Roman" w:eastAsia="굴림" w:hAnsi="Times New Roman"/>
                <w:sz w:val="20"/>
                <w:lang w:eastAsia="ko-KR"/>
              </w:rPr>
            </w:pPr>
          </w:p>
          <w:p w14:paraId="67C57C34" w14:textId="77777777" w:rsidR="00C50515" w:rsidRPr="009569D3" w:rsidRDefault="00C50515" w:rsidP="008065DE">
            <w:pPr>
              <w:adjustRightInd w:val="0"/>
              <w:spacing w:after="0"/>
              <w:rPr>
                <w:rFonts w:ascii="Times New Roman" w:eastAsia="굴림" w:hAnsi="Times New Roman"/>
                <w:sz w:val="20"/>
                <w:lang w:eastAsia="ko-KR"/>
              </w:rPr>
            </w:pPr>
          </w:p>
          <w:p w14:paraId="1E3ACA22" w14:textId="77777777" w:rsidR="00C50515" w:rsidRPr="009569D3" w:rsidRDefault="00C50515" w:rsidP="008065DE">
            <w:pPr>
              <w:adjustRightInd w:val="0"/>
              <w:spacing w:after="0"/>
              <w:rPr>
                <w:rFonts w:ascii="Times New Roman" w:eastAsia="굴림" w:hAnsi="Times New Roman"/>
                <w:sz w:val="20"/>
                <w:lang w:eastAsia="ko-KR"/>
              </w:rPr>
            </w:pPr>
          </w:p>
          <w:p w14:paraId="50693BC3" w14:textId="77777777" w:rsidR="00C50515" w:rsidRPr="00EC2378" w:rsidRDefault="00C50515" w:rsidP="008065DE">
            <w:pPr>
              <w:adjustRightInd w:val="0"/>
              <w:spacing w:after="0"/>
              <w:rPr>
                <w:rFonts w:ascii="Times New Roman" w:eastAsia="굴림" w:hAnsi="Times New Roman"/>
                <w:sz w:val="20"/>
                <w:lang w:eastAsia="ko-KR"/>
              </w:rPr>
            </w:pPr>
            <w:r w:rsidRPr="009569D3">
              <w:rPr>
                <w:rFonts w:ascii="Times New Roman" w:eastAsia="굴림" w:hAnsi="Times New Roman"/>
                <w:b/>
                <w:bCs/>
                <w:color w:val="2F528F"/>
                <w:sz w:val="20"/>
                <w:lang w:eastAsia="ko-KR"/>
              </w:rPr>
              <w:t>KEYWORDS</w:t>
            </w:r>
            <w:r w:rsidRPr="00EC2378">
              <w:rPr>
                <w:rFonts w:ascii="Times New Roman" w:eastAsia="굴림" w:hAnsi="Times New Roman"/>
                <w:b/>
                <w:bCs/>
                <w:color w:val="2F528F"/>
                <w:sz w:val="20"/>
                <w:lang w:eastAsia="ko-KR"/>
              </w:rPr>
              <w:t>:</w:t>
            </w:r>
            <w:r w:rsidRPr="00EC2378">
              <w:rPr>
                <w:rFonts w:ascii="Times New Roman" w:eastAsia="굴림" w:hAnsi="Times New Roman"/>
                <w:sz w:val="20"/>
                <w:lang w:eastAsia="ko-KR"/>
              </w:rPr>
              <w:t xml:space="preserve"> </w:t>
            </w:r>
            <w:r w:rsidRPr="00EC2378">
              <w:rPr>
                <w:rFonts w:ascii="Times New Roman" w:eastAsia="굴림" w:hAnsi="Times New Roman"/>
                <w:i/>
                <w:iCs/>
                <w:sz w:val="20"/>
                <w:lang w:eastAsia="ko-KR"/>
              </w:rPr>
              <w:t>Gas sensors, Oxide semiconductors, SnO2, Propane gas (Times New Roman, 10, Line Height 1)</w:t>
            </w:r>
          </w:p>
        </w:tc>
      </w:tr>
    </w:tbl>
    <w:p w14:paraId="6473DA56" w14:textId="77777777" w:rsidR="0063003D" w:rsidRPr="0063003D" w:rsidRDefault="0063003D" w:rsidP="002315BE">
      <w:pPr>
        <w:pStyle w:val="TAMainText"/>
      </w:pPr>
    </w:p>
    <w:p w14:paraId="247FF700" w14:textId="77777777" w:rsidR="002B70F0" w:rsidRDefault="002B70F0" w:rsidP="002315BE">
      <w:pPr>
        <w:pStyle w:val="TAMainText"/>
        <w:sectPr w:rsidR="002B70F0" w:rsidSect="00B03B18">
          <w:type w:val="continuous"/>
          <w:pgSz w:w="12240" w:h="15840"/>
          <w:pgMar w:top="1134" w:right="1134" w:bottom="1134" w:left="1134" w:header="720" w:footer="720" w:gutter="0"/>
          <w:cols w:space="461"/>
        </w:sectPr>
      </w:pPr>
    </w:p>
    <w:p w14:paraId="4B8C0256" w14:textId="77777777" w:rsidR="001B2E31" w:rsidRPr="004B5E8E" w:rsidRDefault="001B2E31" w:rsidP="002315BE">
      <w:pPr>
        <w:pStyle w:val="TAMainText"/>
        <w:sectPr w:rsidR="001B2E31" w:rsidRPr="004B5E8E" w:rsidSect="002B70F0">
          <w:type w:val="continuous"/>
          <w:pgSz w:w="12240" w:h="15840"/>
          <w:pgMar w:top="1134" w:right="1134" w:bottom="1134" w:left="1134" w:header="720" w:footer="720" w:gutter="0"/>
          <w:cols w:num="2" w:space="461"/>
        </w:sectPr>
      </w:pPr>
    </w:p>
    <w:p w14:paraId="55428910" w14:textId="7D74BDF6" w:rsidR="0033737D" w:rsidRDefault="0033737D" w:rsidP="002B70F0">
      <w:pPr>
        <w:pStyle w:val="TAMainText"/>
        <w:rPr>
          <w:b/>
          <w:bCs/>
          <w:color w:val="2F528F"/>
          <w:sz w:val="24"/>
          <w:szCs w:val="24"/>
        </w:rPr>
      </w:pPr>
      <w:r w:rsidRPr="00C316DF">
        <w:rPr>
          <w:b/>
          <w:bCs/>
          <w:color w:val="2F528F"/>
          <w:sz w:val="24"/>
          <w:szCs w:val="24"/>
        </w:rPr>
        <w:t>1. INTRODUCTION</w:t>
      </w:r>
      <w:r w:rsidR="002B70F0" w:rsidRPr="002B70F0">
        <w:rPr>
          <w:b/>
          <w:bCs/>
          <w:color w:val="2F528F"/>
          <w:sz w:val="24"/>
          <w:szCs w:val="24"/>
        </w:rPr>
        <w:t>(Times New Roman, 12, Line Height 1)</w:t>
      </w:r>
    </w:p>
    <w:p w14:paraId="0F03378A" w14:textId="77777777" w:rsidR="002B70F0" w:rsidRPr="00BE491B" w:rsidRDefault="002B70F0" w:rsidP="002B70F0">
      <w:pPr>
        <w:spacing w:after="0"/>
        <w:rPr>
          <w:rFonts w:ascii="Times New Roman" w:eastAsia="HY신명조" w:hAnsi="Times New Roman"/>
          <w:sz w:val="18"/>
          <w:szCs w:val="18"/>
          <w:lang w:eastAsia="ko-KR"/>
        </w:rPr>
      </w:pPr>
    </w:p>
    <w:p w14:paraId="09766933" w14:textId="4E031D3E" w:rsidR="002B70F0" w:rsidRPr="000B764F" w:rsidRDefault="002B70F0" w:rsidP="002B70F0">
      <w:pPr>
        <w:spacing w:after="0"/>
        <w:ind w:firstLineChars="100" w:firstLine="200"/>
        <w:rPr>
          <w:rFonts w:ascii="Times New Roman" w:eastAsia="HY신명조" w:hAnsi="Times New Roman"/>
          <w:sz w:val="20"/>
          <w:lang w:eastAsia="ko-KR"/>
        </w:rPr>
      </w:pPr>
      <w:r w:rsidRPr="000B764F">
        <w:rPr>
          <w:rFonts w:ascii="Times New Roman" w:eastAsia="HY신명조" w:hAnsi="Times New Roman"/>
          <w:sz w:val="20"/>
          <w:lang w:eastAsia="ko-KR"/>
        </w:rPr>
        <w:t>Write introduction here.(Times New Roman, 10, Line Height 1)</w:t>
      </w:r>
    </w:p>
    <w:p w14:paraId="1EAE889F" w14:textId="77777777" w:rsidR="002B70F0" w:rsidRPr="000B764F" w:rsidRDefault="002B70F0" w:rsidP="002B70F0">
      <w:pPr>
        <w:spacing w:after="0"/>
        <w:rPr>
          <w:rFonts w:ascii="Times New Roman" w:eastAsia="HY신명조" w:hAnsi="Times New Roman"/>
          <w:sz w:val="20"/>
          <w:lang w:eastAsia="ko-KR"/>
        </w:rPr>
      </w:pPr>
    </w:p>
    <w:p w14:paraId="28BBECFE" w14:textId="77777777" w:rsidR="002B70F0" w:rsidRPr="000B764F" w:rsidRDefault="002B70F0" w:rsidP="002B70F0">
      <w:pPr>
        <w:spacing w:after="0"/>
        <w:rPr>
          <w:rFonts w:ascii="Times New Roman" w:eastAsia="HY신명조" w:hAnsi="Times New Roman"/>
          <w:sz w:val="20"/>
          <w:lang w:eastAsia="ko-KR"/>
        </w:rPr>
      </w:pPr>
    </w:p>
    <w:p w14:paraId="4C7F8CB6" w14:textId="77777777" w:rsidR="002B70F0" w:rsidRDefault="002B70F0" w:rsidP="002B70F0">
      <w:pPr>
        <w:spacing w:after="0"/>
        <w:rPr>
          <w:rFonts w:ascii="Times New Roman" w:eastAsia="HY신명조" w:hAnsi="Times New Roman"/>
          <w:sz w:val="20"/>
          <w:lang w:eastAsia="ko-KR"/>
        </w:rPr>
      </w:pPr>
    </w:p>
    <w:p w14:paraId="6450C74D" w14:textId="77777777" w:rsidR="003D5623" w:rsidRDefault="003D5623" w:rsidP="002B70F0">
      <w:pPr>
        <w:spacing w:after="0"/>
        <w:rPr>
          <w:rFonts w:ascii="Times New Roman" w:eastAsia="HY신명조" w:hAnsi="Times New Roman"/>
          <w:sz w:val="20"/>
          <w:lang w:eastAsia="ko-KR"/>
        </w:rPr>
      </w:pPr>
    </w:p>
    <w:p w14:paraId="757DC047" w14:textId="77777777" w:rsidR="003D5623" w:rsidRPr="000B764F" w:rsidRDefault="003D5623" w:rsidP="002B70F0">
      <w:pPr>
        <w:spacing w:after="0"/>
        <w:rPr>
          <w:rFonts w:ascii="Times New Roman" w:eastAsia="HY신명조" w:hAnsi="Times New Roman"/>
          <w:sz w:val="20"/>
          <w:lang w:eastAsia="ko-KR"/>
        </w:rPr>
      </w:pPr>
    </w:p>
    <w:p w14:paraId="7F6016CA" w14:textId="77777777" w:rsidR="000B764F" w:rsidRPr="000B764F" w:rsidRDefault="000B764F" w:rsidP="002B70F0">
      <w:pPr>
        <w:spacing w:after="0"/>
        <w:rPr>
          <w:rFonts w:ascii="Times New Roman" w:eastAsia="HY신명조" w:hAnsi="Times New Roman"/>
          <w:sz w:val="20"/>
          <w:lang w:eastAsia="ko-KR"/>
        </w:rPr>
      </w:pPr>
    </w:p>
    <w:p w14:paraId="5CCA1C57" w14:textId="037E0375" w:rsidR="002B70F0" w:rsidRPr="000B764F" w:rsidRDefault="002B70F0" w:rsidP="002B70F0">
      <w:pPr>
        <w:pStyle w:val="TAMainText"/>
        <w:rPr>
          <w:b/>
          <w:bCs/>
          <w:color w:val="2F528F"/>
          <w:sz w:val="24"/>
          <w:szCs w:val="24"/>
          <w:lang w:eastAsia="ko-KR"/>
        </w:rPr>
      </w:pPr>
      <w:r w:rsidRPr="000B764F">
        <w:rPr>
          <w:b/>
          <w:bCs/>
          <w:color w:val="2F528F"/>
          <w:sz w:val="24"/>
          <w:szCs w:val="24"/>
          <w:lang w:eastAsia="ko-KR"/>
        </w:rPr>
        <w:t>2</w:t>
      </w:r>
      <w:r w:rsidRPr="000B764F">
        <w:rPr>
          <w:b/>
          <w:bCs/>
          <w:color w:val="2F528F"/>
          <w:sz w:val="24"/>
          <w:szCs w:val="24"/>
        </w:rPr>
        <w:t xml:space="preserve">. </w:t>
      </w:r>
      <w:r w:rsidRPr="000B764F">
        <w:rPr>
          <w:b/>
          <w:bCs/>
          <w:color w:val="2F528F"/>
          <w:sz w:val="24"/>
          <w:szCs w:val="24"/>
          <w:lang w:eastAsia="ko-KR"/>
        </w:rPr>
        <w:t>EXPERIMENTAL(Times New Roman, 12, Line Height 1)</w:t>
      </w:r>
    </w:p>
    <w:p w14:paraId="3E8B6733" w14:textId="77777777" w:rsidR="002B70F0" w:rsidRPr="000B764F" w:rsidRDefault="002B70F0" w:rsidP="002B70F0">
      <w:pPr>
        <w:spacing w:after="0"/>
        <w:rPr>
          <w:rFonts w:ascii="Times New Roman" w:eastAsia="HY신명조" w:hAnsi="Times New Roman"/>
          <w:sz w:val="18"/>
          <w:szCs w:val="18"/>
          <w:lang w:val="x-none" w:eastAsia="ko-KR"/>
        </w:rPr>
      </w:pPr>
    </w:p>
    <w:p w14:paraId="0502E3AD" w14:textId="77777777" w:rsidR="002B70F0" w:rsidRPr="00D56A0F" w:rsidRDefault="002B70F0" w:rsidP="002B70F0">
      <w:pPr>
        <w:spacing w:after="0"/>
        <w:rPr>
          <w:rFonts w:ascii="Times New Roman" w:eastAsia="굴림" w:hAnsi="Times New Roman"/>
          <w:b/>
          <w:bCs/>
          <w:sz w:val="20"/>
          <w:szCs w:val="16"/>
          <w:lang w:eastAsia="ko-KR"/>
        </w:rPr>
      </w:pPr>
      <w:r w:rsidRPr="00D56A0F">
        <w:rPr>
          <w:rFonts w:ascii="Times New Roman" w:eastAsia="굴림" w:hAnsi="Times New Roman"/>
          <w:b/>
          <w:bCs/>
          <w:sz w:val="20"/>
          <w:szCs w:val="16"/>
          <w:lang w:eastAsia="ko-KR"/>
        </w:rPr>
        <w:t>2.1 Title</w:t>
      </w:r>
      <w:r w:rsidRPr="00D56A0F">
        <w:rPr>
          <w:rFonts w:ascii="Times New Roman" w:eastAsia="HY신명조" w:hAnsi="Times New Roman"/>
          <w:b/>
          <w:sz w:val="20"/>
          <w:szCs w:val="16"/>
          <w:lang w:eastAsia="ko-KR"/>
        </w:rPr>
        <w:t>(Times New Roman, 10, Line Height 1)</w:t>
      </w:r>
    </w:p>
    <w:p w14:paraId="5AE516A6" w14:textId="77777777" w:rsidR="002B70F0" w:rsidRPr="000B764F" w:rsidRDefault="002B70F0" w:rsidP="002B70F0">
      <w:pPr>
        <w:spacing w:after="0"/>
        <w:rPr>
          <w:rFonts w:ascii="Times New Roman" w:eastAsia="HY신명조" w:hAnsi="Times New Roman"/>
          <w:b/>
          <w:bCs/>
          <w:sz w:val="18"/>
          <w:szCs w:val="18"/>
          <w:lang w:eastAsia="ko-KR"/>
        </w:rPr>
      </w:pPr>
    </w:p>
    <w:p w14:paraId="764A2B48" w14:textId="77777777" w:rsidR="00EC31DD" w:rsidRDefault="002B70F0" w:rsidP="00EC31DD">
      <w:pPr>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content here.(Times New Roman, 10, Line Height 1)</w:t>
      </w:r>
    </w:p>
    <w:p w14:paraId="2F3D5C9F" w14:textId="77777777" w:rsidR="00EC31DD" w:rsidRDefault="00EC31DD" w:rsidP="00EC31DD">
      <w:pPr>
        <w:spacing w:after="0"/>
        <w:rPr>
          <w:rFonts w:ascii="Times New Roman" w:eastAsia="굴림" w:hAnsi="Times New Roman"/>
          <w:sz w:val="20"/>
          <w:szCs w:val="16"/>
          <w:lang w:eastAsia="ko-KR"/>
        </w:rPr>
      </w:pPr>
    </w:p>
    <w:p w14:paraId="701BA7AD" w14:textId="77777777" w:rsidR="00EC31DD" w:rsidRDefault="00EC31DD" w:rsidP="00EC31DD">
      <w:pPr>
        <w:spacing w:after="0"/>
        <w:rPr>
          <w:rFonts w:ascii="Times New Roman" w:eastAsia="굴림" w:hAnsi="Times New Roman"/>
          <w:sz w:val="20"/>
          <w:szCs w:val="16"/>
          <w:lang w:eastAsia="ko-KR"/>
        </w:rPr>
      </w:pPr>
    </w:p>
    <w:p w14:paraId="47736721" w14:textId="77777777" w:rsidR="00EC31DD" w:rsidRDefault="00EC31DD" w:rsidP="00EC31DD">
      <w:pPr>
        <w:spacing w:after="0"/>
        <w:rPr>
          <w:rFonts w:ascii="Times New Roman" w:eastAsia="굴림" w:hAnsi="Times New Roman"/>
          <w:sz w:val="20"/>
          <w:szCs w:val="16"/>
          <w:lang w:eastAsia="ko-KR"/>
        </w:rPr>
      </w:pPr>
    </w:p>
    <w:p w14:paraId="552CF01C" w14:textId="6FFC91D4" w:rsidR="002B70F0" w:rsidRPr="000B764F" w:rsidRDefault="002B70F0" w:rsidP="00EC31DD">
      <w:pPr>
        <w:spacing w:after="0"/>
        <w:rPr>
          <w:rFonts w:ascii="Times New Roman" w:eastAsia="굴림" w:hAnsi="Times New Roman"/>
          <w:sz w:val="20"/>
          <w:szCs w:val="16"/>
          <w:lang w:eastAsia="ko-KR"/>
        </w:rPr>
      </w:pPr>
      <w:r w:rsidRPr="000B764F">
        <w:rPr>
          <w:rFonts w:ascii="Times New Roman" w:eastAsia="굴림" w:hAnsi="Times New Roman"/>
          <w:sz w:val="20"/>
          <w:szCs w:val="16"/>
          <w:lang w:eastAsia="ko-KR"/>
        </w:rPr>
        <w:t>2.1.1 Title</w:t>
      </w:r>
      <w:r w:rsidRPr="000B764F">
        <w:rPr>
          <w:rFonts w:ascii="Times New Roman" w:eastAsia="HY신명조" w:hAnsi="Times New Roman"/>
          <w:sz w:val="20"/>
          <w:szCs w:val="16"/>
          <w:lang w:eastAsia="ko-KR"/>
        </w:rPr>
        <w:t>(Times New Roman, 10, Line Height 1)</w:t>
      </w:r>
    </w:p>
    <w:p w14:paraId="59A5C700" w14:textId="77777777" w:rsidR="00EC31DD" w:rsidRDefault="002B70F0" w:rsidP="00EC31DD">
      <w:pPr>
        <w:spacing w:after="0"/>
        <w:ind w:firstLineChars="100" w:firstLine="200"/>
        <w:rPr>
          <w:rFonts w:ascii="Times New Roman" w:eastAsia="HY신명조" w:hAnsi="Times New Roman"/>
          <w:sz w:val="20"/>
          <w:szCs w:val="16"/>
          <w:lang w:eastAsia="ko-KR"/>
        </w:rPr>
      </w:pPr>
      <w:r w:rsidRPr="000B764F">
        <w:rPr>
          <w:rFonts w:ascii="Times New Roman" w:eastAsia="HY신명조" w:hAnsi="Times New Roman"/>
          <w:sz w:val="20"/>
          <w:szCs w:val="16"/>
          <w:lang w:eastAsia="ko-KR"/>
        </w:rPr>
        <w:t>Write design here.(Times New Roman, 10, Line Height 1)</w:t>
      </w:r>
    </w:p>
    <w:p w14:paraId="051721DB" w14:textId="77777777" w:rsidR="00EC31DD" w:rsidRDefault="00EC31DD" w:rsidP="00EC31DD">
      <w:pPr>
        <w:spacing w:after="0"/>
        <w:rPr>
          <w:rFonts w:ascii="Times New Roman" w:eastAsia="HY신명조" w:hAnsi="Times New Roman"/>
          <w:sz w:val="20"/>
          <w:szCs w:val="16"/>
          <w:lang w:eastAsia="ko-KR"/>
        </w:rPr>
      </w:pPr>
    </w:p>
    <w:p w14:paraId="6D0C6E40" w14:textId="77777777" w:rsidR="00EC31DD" w:rsidRDefault="00EC31DD" w:rsidP="00EC31DD">
      <w:pPr>
        <w:spacing w:after="0"/>
        <w:rPr>
          <w:rFonts w:ascii="Times New Roman" w:eastAsia="HY신명조" w:hAnsi="Times New Roman"/>
          <w:sz w:val="20"/>
          <w:szCs w:val="16"/>
          <w:lang w:eastAsia="ko-KR"/>
        </w:rPr>
      </w:pPr>
    </w:p>
    <w:p w14:paraId="291D3F41" w14:textId="77777777" w:rsidR="00EC31DD" w:rsidRDefault="00EC31DD" w:rsidP="00EC31DD">
      <w:pPr>
        <w:spacing w:after="0"/>
        <w:rPr>
          <w:rFonts w:ascii="Times New Roman" w:eastAsia="HY신명조" w:hAnsi="Times New Roman"/>
          <w:sz w:val="20"/>
          <w:szCs w:val="16"/>
          <w:lang w:eastAsia="ko-KR"/>
        </w:rPr>
      </w:pPr>
    </w:p>
    <w:p w14:paraId="29E68BF7" w14:textId="77777777" w:rsidR="00EC31DD" w:rsidRDefault="00EC31DD" w:rsidP="00EC31DD">
      <w:pPr>
        <w:spacing w:after="0"/>
        <w:rPr>
          <w:rFonts w:ascii="Times New Roman" w:eastAsia="HY신명조" w:hAnsi="Times New Roman"/>
          <w:sz w:val="20"/>
          <w:szCs w:val="16"/>
          <w:lang w:eastAsia="ko-KR"/>
        </w:rPr>
      </w:pPr>
    </w:p>
    <w:p w14:paraId="30D5D40D" w14:textId="77777777" w:rsidR="00EC31DD" w:rsidRDefault="00EC31DD" w:rsidP="00EC31DD">
      <w:pPr>
        <w:spacing w:after="0"/>
        <w:rPr>
          <w:rFonts w:ascii="Times New Roman" w:eastAsia="HY신명조" w:hAnsi="Times New Roman"/>
          <w:sz w:val="20"/>
          <w:szCs w:val="16"/>
          <w:lang w:eastAsia="ko-KR"/>
        </w:rPr>
      </w:pPr>
    </w:p>
    <w:p w14:paraId="0DA60E9F" w14:textId="0C945036" w:rsidR="002B70F0" w:rsidRPr="000B764F" w:rsidRDefault="002B70F0" w:rsidP="00EC31DD">
      <w:pPr>
        <w:spacing w:after="0"/>
        <w:rPr>
          <w:rFonts w:ascii="Times New Roman" w:hAnsi="Times New Roman"/>
          <w:b/>
          <w:bCs/>
          <w:color w:val="2F528F"/>
          <w:szCs w:val="24"/>
          <w:lang w:val="x-none" w:eastAsia="ko-KR"/>
        </w:rPr>
      </w:pPr>
      <w:r w:rsidRPr="000B764F">
        <w:rPr>
          <w:rFonts w:ascii="Times New Roman" w:hAnsi="Times New Roman"/>
          <w:b/>
          <w:bCs/>
          <w:color w:val="2F528F"/>
          <w:szCs w:val="24"/>
          <w:lang w:eastAsia="ko-KR"/>
        </w:rPr>
        <w:t>3</w:t>
      </w:r>
      <w:r w:rsidRPr="000B764F">
        <w:rPr>
          <w:rFonts w:ascii="Times New Roman" w:hAnsi="Times New Roman"/>
          <w:b/>
          <w:bCs/>
          <w:color w:val="2F528F"/>
          <w:szCs w:val="24"/>
        </w:rPr>
        <w:t xml:space="preserve">. </w:t>
      </w:r>
      <w:r w:rsidRPr="000B764F">
        <w:rPr>
          <w:rFonts w:ascii="Times New Roman" w:hAnsi="Times New Roman"/>
          <w:b/>
          <w:bCs/>
          <w:color w:val="2F528F"/>
          <w:szCs w:val="24"/>
          <w:lang w:eastAsia="ko-KR"/>
        </w:rPr>
        <w:t>RESULTS AND DISCUSSIONS(Times New Roman, 12, Line Height 1)</w:t>
      </w:r>
    </w:p>
    <w:p w14:paraId="52F3615C"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bookmarkStart w:id="2" w:name="_Hlk190091102"/>
      <w:r w:rsidRPr="000B764F">
        <w:rPr>
          <w:rFonts w:eastAsia="맑은 고딕"/>
          <w:sz w:val="18"/>
          <w:szCs w:val="18"/>
          <w:vertAlign w:val="superscript"/>
          <w:lang w:eastAsia="ko-KR"/>
        </w:rPr>
        <w:t>+</w:t>
      </w:r>
      <w:r w:rsidRPr="000B764F">
        <w:rPr>
          <w:rFonts w:eastAsia="맑은 고딕"/>
          <w:sz w:val="18"/>
          <w:szCs w:val="18"/>
          <w:lang w:eastAsia="ko-KR"/>
        </w:rPr>
        <w:t>Corresponding author: name@snu.ac.kr</w:t>
      </w:r>
    </w:p>
    <w:p w14:paraId="5DEAE5CE"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r w:rsidRPr="000B764F">
        <w:rPr>
          <w:rFonts w:eastAsia="맑은 고딕"/>
          <w:sz w:val="18"/>
          <w:szCs w:val="18"/>
          <w:lang w:eastAsia="ko-KR"/>
        </w:rPr>
        <w:t>Received : Feb. 2, 2025, Revised : Feb. 12, 2025, Accepted : Feb. 22, 2025</w:t>
      </w:r>
    </w:p>
    <w:p w14:paraId="177EF272" w14:textId="77777777" w:rsidR="002B70F0" w:rsidRPr="000B764F" w:rsidRDefault="002B70F0" w:rsidP="002B70F0">
      <w:pPr>
        <w:pStyle w:val="ELECthanks"/>
        <w:framePr w:wrap="around" w:vAnchor="page" w:hAnchor="page" w:x="1110" w:y="12893"/>
        <w:tabs>
          <w:tab w:val="clear" w:pos="326"/>
          <w:tab w:val="clear" w:pos="424"/>
          <w:tab w:val="left" w:pos="0"/>
        </w:tabs>
        <w:ind w:left="0" w:firstLine="0"/>
        <w:rPr>
          <w:rFonts w:eastAsia="맑은 고딕"/>
          <w:sz w:val="18"/>
          <w:szCs w:val="18"/>
          <w:lang w:eastAsia="ko-KR"/>
        </w:rPr>
      </w:pPr>
    </w:p>
    <w:p w14:paraId="7C27B463" w14:textId="77777777" w:rsidR="002B70F0" w:rsidRPr="000B764F" w:rsidRDefault="002B70F0" w:rsidP="002B70F0">
      <w:pPr>
        <w:pStyle w:val="ELECthanks"/>
        <w:framePr w:wrap="around" w:vAnchor="page" w:hAnchor="page" w:x="1110" w:y="12893"/>
        <w:tabs>
          <w:tab w:val="clear" w:pos="326"/>
          <w:tab w:val="clear" w:pos="424"/>
          <w:tab w:val="left" w:pos="0"/>
        </w:tabs>
        <w:spacing w:line="240" w:lineRule="auto"/>
        <w:ind w:left="0" w:firstLine="0"/>
        <w:rPr>
          <w:rFonts w:eastAsia="HY신명조"/>
          <w:sz w:val="18"/>
          <w:szCs w:val="18"/>
          <w:lang w:eastAsia="ko-KR"/>
        </w:rPr>
      </w:pPr>
      <w:r w:rsidRPr="000B764F">
        <w:rPr>
          <w:rFonts w:eastAsia="HY신명조"/>
          <w:sz w:val="18"/>
          <w:szCs w:val="18"/>
          <w:lang w:eastAsia="ko-KR"/>
        </w:rPr>
        <w:t>This is an Open Access article distributed under the terms of the Creative Commons Attribution Non-Commercial License (https://creativecommons.org/licenses/by-nc/3.0/) which permits unrestricted non-commercial use, distribution, and reproduction in any medium, provided the original work is properly cited.</w:t>
      </w:r>
    </w:p>
    <w:bookmarkEnd w:id="2"/>
    <w:p w14:paraId="75425237" w14:textId="77777777" w:rsidR="002B70F0" w:rsidRPr="000B764F" w:rsidRDefault="002B70F0" w:rsidP="002B70F0">
      <w:pPr>
        <w:spacing w:after="0"/>
        <w:rPr>
          <w:rFonts w:ascii="Times New Roman" w:eastAsia="HY신명조" w:hAnsi="Times New Roman"/>
          <w:sz w:val="18"/>
          <w:szCs w:val="18"/>
          <w:lang w:eastAsia="ko-KR"/>
        </w:rPr>
      </w:pPr>
    </w:p>
    <w:p w14:paraId="0C58F7A1" w14:textId="77777777" w:rsidR="002B70F0" w:rsidRPr="00D56A0F" w:rsidRDefault="002B70F0" w:rsidP="002B70F0">
      <w:pPr>
        <w:spacing w:after="0"/>
        <w:rPr>
          <w:rFonts w:ascii="Times New Roman" w:eastAsia="굴림" w:hAnsi="Times New Roman"/>
          <w:b/>
          <w:bCs/>
          <w:sz w:val="20"/>
          <w:szCs w:val="16"/>
          <w:lang w:eastAsia="ko-KR"/>
        </w:rPr>
      </w:pPr>
      <w:r w:rsidRPr="00D56A0F">
        <w:rPr>
          <w:rFonts w:ascii="Times New Roman" w:eastAsia="굴림" w:hAnsi="Times New Roman"/>
          <w:b/>
          <w:bCs/>
          <w:sz w:val="20"/>
          <w:szCs w:val="16"/>
          <w:lang w:eastAsia="ko-KR"/>
        </w:rPr>
        <w:t xml:space="preserve">3.1 </w:t>
      </w:r>
      <w:r w:rsidRPr="00D56A0F">
        <w:rPr>
          <w:rFonts w:ascii="Times New Roman" w:eastAsia="HY신명조" w:hAnsi="Times New Roman"/>
          <w:b/>
          <w:sz w:val="20"/>
          <w:szCs w:val="16"/>
          <w:lang w:eastAsia="ko-KR"/>
        </w:rPr>
        <w:t>(Times New Roman, 10, Line Height 1)</w:t>
      </w:r>
    </w:p>
    <w:p w14:paraId="4C20817A" w14:textId="77777777" w:rsidR="002B70F0" w:rsidRPr="000B764F" w:rsidRDefault="002B70F0" w:rsidP="002B70F0">
      <w:pPr>
        <w:spacing w:after="0"/>
        <w:rPr>
          <w:rFonts w:ascii="Times New Roman" w:eastAsia="HY신명조" w:hAnsi="Times New Roman"/>
          <w:b/>
          <w:bCs/>
          <w:sz w:val="18"/>
          <w:szCs w:val="18"/>
          <w:lang w:eastAsia="ko-KR"/>
        </w:rPr>
      </w:pPr>
    </w:p>
    <w:p w14:paraId="161402AF" w14:textId="77777777" w:rsidR="002B70F0" w:rsidRPr="00EC31DD" w:rsidRDefault="002B70F0" w:rsidP="002B70F0">
      <w:pPr>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content here. (Times New Roman, 10, Line Height 1)</w:t>
      </w:r>
    </w:p>
    <w:p w14:paraId="18B7B37E" w14:textId="77777777" w:rsidR="002B70F0" w:rsidRPr="00EC31DD" w:rsidRDefault="002B70F0" w:rsidP="002B70F0">
      <w:pPr>
        <w:spacing w:after="0"/>
        <w:rPr>
          <w:rFonts w:ascii="Times New Roman" w:eastAsia="굴림" w:hAnsi="Times New Roman"/>
          <w:sz w:val="20"/>
          <w:szCs w:val="16"/>
          <w:lang w:eastAsia="ko-KR"/>
        </w:rPr>
      </w:pPr>
    </w:p>
    <w:p w14:paraId="5A6D99ED" w14:textId="77777777" w:rsidR="002B70F0" w:rsidRPr="00EC31DD" w:rsidRDefault="002B70F0" w:rsidP="002B70F0">
      <w:pPr>
        <w:spacing w:after="0"/>
        <w:rPr>
          <w:rFonts w:ascii="Times New Roman" w:eastAsia="굴림" w:hAnsi="Times New Roman"/>
          <w:sz w:val="20"/>
          <w:szCs w:val="16"/>
          <w:lang w:eastAsia="ko-KR"/>
        </w:rPr>
      </w:pPr>
    </w:p>
    <w:p w14:paraId="39B6F8EF" w14:textId="77777777" w:rsidR="002B70F0" w:rsidRPr="00EC31DD" w:rsidRDefault="002B70F0" w:rsidP="002B70F0">
      <w:pPr>
        <w:spacing w:after="0"/>
        <w:rPr>
          <w:rFonts w:ascii="Times New Roman" w:eastAsia="굴림" w:hAnsi="Times New Roman"/>
          <w:sz w:val="20"/>
          <w:szCs w:val="16"/>
          <w:lang w:eastAsia="ko-KR"/>
        </w:rPr>
      </w:pPr>
    </w:p>
    <w:p w14:paraId="3B78A884" w14:textId="77777777" w:rsidR="002B70F0" w:rsidRPr="00EC31DD" w:rsidRDefault="002B70F0" w:rsidP="002B70F0">
      <w:pPr>
        <w:spacing w:after="0"/>
        <w:rPr>
          <w:rFonts w:ascii="Times New Roman" w:eastAsia="굴림" w:hAnsi="Times New Roman"/>
          <w:sz w:val="20"/>
          <w:szCs w:val="16"/>
          <w:lang w:eastAsia="ko-KR"/>
        </w:rPr>
      </w:pPr>
    </w:p>
    <w:p w14:paraId="1EE59291" w14:textId="77777777" w:rsidR="002B70F0" w:rsidRPr="00EC31DD" w:rsidRDefault="002B70F0" w:rsidP="002B70F0">
      <w:pPr>
        <w:spacing w:after="0"/>
        <w:rPr>
          <w:rFonts w:ascii="Times New Roman" w:eastAsia="굴림" w:hAnsi="Times New Roman"/>
          <w:sz w:val="20"/>
          <w:szCs w:val="16"/>
          <w:lang w:eastAsia="ko-KR"/>
        </w:rPr>
      </w:pPr>
    </w:p>
    <w:p w14:paraId="68348A82" w14:textId="77777777" w:rsidR="002B70F0" w:rsidRPr="00EC31DD" w:rsidRDefault="002B70F0" w:rsidP="002B70F0">
      <w:pPr>
        <w:spacing w:after="0"/>
        <w:rPr>
          <w:rFonts w:ascii="Times New Roman" w:eastAsia="굴림" w:hAnsi="Times New Roman"/>
          <w:sz w:val="20"/>
          <w:szCs w:val="16"/>
          <w:lang w:eastAsia="ko-KR"/>
        </w:rPr>
      </w:pPr>
    </w:p>
    <w:p w14:paraId="42B28228" w14:textId="25060996" w:rsidR="002B70F0" w:rsidRPr="00EC31DD" w:rsidRDefault="002B70F0" w:rsidP="002B70F0">
      <w:pPr>
        <w:spacing w:after="0"/>
        <w:rPr>
          <w:rFonts w:ascii="Times New Roman" w:eastAsia="굴림" w:hAnsi="Times New Roman"/>
          <w:sz w:val="20"/>
          <w:szCs w:val="16"/>
          <w:lang w:eastAsia="ko-KR"/>
        </w:rPr>
      </w:pPr>
      <w:r w:rsidRPr="00EC31DD">
        <w:rPr>
          <w:rFonts w:ascii="Times New Roman" w:eastAsia="굴림" w:hAnsi="Times New Roman"/>
          <w:sz w:val="20"/>
          <w:szCs w:val="16"/>
          <w:lang w:eastAsia="ko-KR"/>
        </w:rPr>
        <w:t>3.1.1 Title</w:t>
      </w:r>
      <w:r w:rsidR="00EC31DD" w:rsidRPr="000B764F">
        <w:rPr>
          <w:rFonts w:ascii="Times New Roman" w:eastAsia="HY신명조" w:hAnsi="Times New Roman"/>
          <w:sz w:val="20"/>
          <w:szCs w:val="16"/>
          <w:lang w:eastAsia="ko-KR"/>
        </w:rPr>
        <w:t>(Times New Roman, 10, Line Height 1)</w:t>
      </w:r>
    </w:p>
    <w:p w14:paraId="463E650E" w14:textId="3C475E6F" w:rsidR="00EC31DD" w:rsidRPr="00EC31DD" w:rsidRDefault="00EC31DD" w:rsidP="002B70F0">
      <w:pPr>
        <w:spacing w:after="0"/>
        <w:rPr>
          <w:rFonts w:ascii="Times New Roman" w:eastAsia="굴림" w:hAnsi="Times New Roman"/>
          <w:sz w:val="20"/>
          <w:szCs w:val="16"/>
          <w:lang w:eastAsia="ko-KR"/>
        </w:rPr>
      </w:pPr>
    </w:p>
    <w:p w14:paraId="553805B5" w14:textId="77777777" w:rsidR="002B70F0" w:rsidRPr="00EC31DD" w:rsidRDefault="002B70F0" w:rsidP="002B70F0">
      <w:pPr>
        <w:adjustRightInd w:val="0"/>
        <w:spacing w:after="0"/>
        <w:ind w:firstLineChars="100" w:firstLine="200"/>
        <w:rPr>
          <w:rFonts w:ascii="Times New Roman" w:eastAsia="굴림" w:hAnsi="Times New Roman"/>
          <w:color w:val="000000"/>
          <w:sz w:val="20"/>
          <w:szCs w:val="16"/>
          <w:lang w:eastAsia="ko-KR"/>
        </w:rPr>
      </w:pPr>
      <w:r w:rsidRPr="00EC31DD">
        <w:rPr>
          <w:rFonts w:ascii="Times New Roman" w:eastAsia="HY신명조" w:hAnsi="Times New Roman"/>
          <w:sz w:val="20"/>
          <w:szCs w:val="16"/>
          <w:lang w:eastAsia="ko-KR"/>
        </w:rPr>
        <w:lastRenderedPageBreak/>
        <w:t>Write result and discussion here. (Times New Roman, 10, Line Height 1)</w:t>
      </w:r>
    </w:p>
    <w:p w14:paraId="613FCE0A"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67D034F1"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398BDD30" w14:textId="77777777" w:rsidR="002B70F0" w:rsidRPr="00EC31DD" w:rsidRDefault="002B70F0" w:rsidP="002B70F0">
      <w:pPr>
        <w:adjustRightInd w:val="0"/>
        <w:spacing w:after="0"/>
        <w:rPr>
          <w:rFonts w:ascii="Times New Roman" w:eastAsia="굴림" w:hAnsi="Times New Roman"/>
          <w:color w:val="000000"/>
          <w:sz w:val="20"/>
          <w:szCs w:val="16"/>
          <w:lang w:eastAsia="ko-KR"/>
        </w:rPr>
      </w:pPr>
    </w:p>
    <w:p w14:paraId="45B159E5" w14:textId="77777777" w:rsidR="002B70F0" w:rsidRPr="00EC31DD" w:rsidRDefault="002B70F0" w:rsidP="002B70F0">
      <w:pPr>
        <w:adjustRightInd w:val="0"/>
        <w:spacing w:after="0"/>
        <w:rPr>
          <w:rFonts w:ascii="Times New Roman" w:eastAsia="굴림" w:hAnsi="Times New Roman"/>
          <w:color w:val="000000"/>
          <w:sz w:val="20"/>
          <w:szCs w:val="16"/>
          <w:lang w:eastAsia="ko-KR"/>
        </w:rPr>
      </w:pPr>
      <w:r w:rsidRPr="00EC31DD">
        <w:rPr>
          <w:rFonts w:ascii="Times New Roman" w:eastAsia="굴림" w:hAnsi="Times New Roman"/>
          <w:color w:val="000000"/>
          <w:sz w:val="20"/>
          <w:szCs w:val="16"/>
          <w:lang w:eastAsia="ko-KR"/>
        </w:rPr>
        <w:t>Put the number at the end of the equation.</w:t>
      </w:r>
    </w:p>
    <w:p w14:paraId="3FD28FC4" w14:textId="77777777" w:rsidR="002B70F0" w:rsidRPr="00EC31DD" w:rsidRDefault="002B70F0" w:rsidP="002B70F0">
      <w:pPr>
        <w:adjustRightInd w:val="0"/>
        <w:spacing w:after="0"/>
        <w:rPr>
          <w:rFonts w:ascii="Times New Roman" w:eastAsia="굴림" w:hAnsi="Times New Roman"/>
          <w:color w:val="000000"/>
          <w:sz w:val="20"/>
          <w:szCs w:val="16"/>
          <w:lang w:eastAsia="ko-KR"/>
        </w:rPr>
      </w:pPr>
      <w:r w:rsidRPr="00EC31DD">
        <w:rPr>
          <w:rFonts w:ascii="Times New Roman" w:eastAsia="굴림" w:hAnsi="Times New Roman"/>
          <w:color w:val="000000"/>
          <w:sz w:val="20"/>
          <w:szCs w:val="16"/>
          <w:lang w:eastAsia="ko-KR"/>
        </w:rPr>
        <w:t xml:space="preserve"> </w:t>
      </w:r>
    </w:p>
    <w:p w14:paraId="0BE2296C" w14:textId="77777777" w:rsidR="002B70F0" w:rsidRPr="000B764F" w:rsidRDefault="002B70F0" w:rsidP="002B70F0">
      <w:pPr>
        <w:pStyle w:val="Equation"/>
        <w:jc w:val="right"/>
        <w:rPr>
          <w:lang w:eastAsia="ko-KR"/>
        </w:rPr>
      </w:pPr>
      <w:r w:rsidRPr="000B764F">
        <w:rPr>
          <w:noProof/>
          <w:position w:val="-50"/>
        </w:rPr>
        <w:object w:dxaOrig="4940" w:dyaOrig="1120" w14:anchorId="01397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46.35pt" o:ole="" fillcolor="window">
            <v:imagedata r:id="rId16" o:title=""/>
          </v:shape>
          <o:OLEObject Type="Embed" ProgID="Equation.3" ShapeID="_x0000_i1025" DrawAspect="Content" ObjectID="_1817192406" r:id="rId17"/>
        </w:object>
      </w:r>
      <w:r w:rsidRPr="000B764F">
        <w:rPr>
          <w:lang w:eastAsia="ko-KR"/>
        </w:rPr>
        <w:t>(1)</w:t>
      </w:r>
    </w:p>
    <w:p w14:paraId="7E5BD831" w14:textId="77777777" w:rsidR="002B70F0" w:rsidRPr="003D5623" w:rsidRDefault="002B70F0" w:rsidP="002B70F0">
      <w:pPr>
        <w:adjustRightInd w:val="0"/>
        <w:rPr>
          <w:rFonts w:ascii="Times New Roman" w:eastAsia="굴림" w:hAnsi="Times New Roman"/>
          <w:color w:val="000000"/>
          <w:sz w:val="20"/>
          <w:szCs w:val="16"/>
          <w:lang w:eastAsia="ko-KR"/>
        </w:rPr>
      </w:pPr>
    </w:p>
    <w:p w14:paraId="6830E46D" w14:textId="77777777" w:rsidR="000B764F" w:rsidRPr="000B764F" w:rsidRDefault="000B764F" w:rsidP="000B764F">
      <w:pPr>
        <w:rPr>
          <w:rFonts w:ascii="Times New Roman" w:eastAsia="맑은 고딕" w:hAnsi="Times New Roman"/>
          <w:sz w:val="20"/>
          <w:szCs w:val="16"/>
          <w:lang w:eastAsia="ko-KR"/>
        </w:rPr>
      </w:pPr>
      <w:r w:rsidRPr="000B764F">
        <w:rPr>
          <w:rFonts w:ascii="Times New Roman" w:eastAsia="맑은 고딕" w:hAnsi="Times New Roman"/>
          <w:sz w:val="20"/>
          <w:szCs w:val="16"/>
          <w:lang w:eastAsia="ko-KR"/>
        </w:rPr>
        <w:t>Table 1. Please put the title of table here.(Times New Roman, 10, Line Height 1)</w:t>
      </w:r>
    </w:p>
    <w:p w14:paraId="36B810C6" w14:textId="77777777" w:rsidR="000B764F" w:rsidRPr="000B764F" w:rsidRDefault="000B764F" w:rsidP="000B764F">
      <w:pPr>
        <w:adjustRightInd w:val="0"/>
        <w:rPr>
          <w:rFonts w:ascii="Times New Roman" w:eastAsia="HY신명조" w:hAnsi="Times New Roman"/>
          <w:sz w:val="20"/>
          <w:szCs w:val="16"/>
          <w:lang w:eastAsia="ko-KR"/>
        </w:rPr>
      </w:pPr>
      <w:r w:rsidRPr="000B764F">
        <w:rPr>
          <w:rFonts w:ascii="Times New Roman" w:eastAsia="HY신명조" w:hAnsi="Times New Roman"/>
          <w:sz w:val="20"/>
          <w:szCs w:val="16"/>
          <w:lang w:eastAsia="ko-KR"/>
        </w:rPr>
        <w:t>All the contents in table should be given in English.</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582"/>
        <w:gridCol w:w="1582"/>
      </w:tblGrid>
      <w:tr w:rsidR="000B764F" w:rsidRPr="000B764F" w14:paraId="049A37AF" w14:textId="77777777" w:rsidTr="000B764F">
        <w:tc>
          <w:tcPr>
            <w:tcW w:w="1581" w:type="dxa"/>
            <w:tcBorders>
              <w:top w:val="double" w:sz="4" w:space="0" w:color="auto"/>
              <w:bottom w:val="single" w:sz="4" w:space="0" w:color="auto"/>
            </w:tcBorders>
            <w:vAlign w:val="center"/>
          </w:tcPr>
          <w:p w14:paraId="69456502" w14:textId="2D6AA564"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item1</w:t>
            </w:r>
          </w:p>
        </w:tc>
        <w:tc>
          <w:tcPr>
            <w:tcW w:w="1582" w:type="dxa"/>
            <w:tcBorders>
              <w:top w:val="double" w:sz="4" w:space="0" w:color="auto"/>
              <w:bottom w:val="single" w:sz="4" w:space="0" w:color="auto"/>
            </w:tcBorders>
            <w:vAlign w:val="center"/>
          </w:tcPr>
          <w:p w14:paraId="26410007" w14:textId="4F9F2FD7"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item2</w:t>
            </w:r>
          </w:p>
        </w:tc>
        <w:tc>
          <w:tcPr>
            <w:tcW w:w="1582" w:type="dxa"/>
            <w:tcBorders>
              <w:top w:val="double" w:sz="4" w:space="0" w:color="auto"/>
              <w:bottom w:val="single" w:sz="4" w:space="0" w:color="auto"/>
            </w:tcBorders>
            <w:vAlign w:val="center"/>
          </w:tcPr>
          <w:p w14:paraId="26AAE183" w14:textId="21A19933" w:rsidR="000B764F" w:rsidRPr="000B764F" w:rsidRDefault="000B764F" w:rsidP="000B764F">
            <w:pPr>
              <w:adjustRightInd w:val="0"/>
              <w:jc w:val="center"/>
              <w:rPr>
                <w:rFonts w:ascii="Times New Roman" w:eastAsia="굴림" w:hAnsi="Times New Roman"/>
                <w:color w:val="000000"/>
                <w:sz w:val="18"/>
                <w:szCs w:val="14"/>
                <w:lang w:eastAsia="ko-KR"/>
              </w:rPr>
            </w:pPr>
            <w:r w:rsidRPr="000B764F">
              <w:rPr>
                <w:rFonts w:ascii="Times New Roman" w:eastAsia="굴림" w:hAnsi="Times New Roman"/>
                <w:color w:val="000000"/>
                <w:sz w:val="18"/>
                <w:szCs w:val="14"/>
                <w:lang w:eastAsia="ko-KR"/>
              </w:rPr>
              <w:t>item3</w:t>
            </w:r>
          </w:p>
        </w:tc>
      </w:tr>
      <w:tr w:rsidR="000B764F" w:rsidRPr="000B764F" w14:paraId="416838D0" w14:textId="77777777" w:rsidTr="000B764F">
        <w:tc>
          <w:tcPr>
            <w:tcW w:w="1581" w:type="dxa"/>
            <w:tcBorders>
              <w:top w:val="single" w:sz="4" w:space="0" w:color="auto"/>
            </w:tcBorders>
            <w:vAlign w:val="center"/>
          </w:tcPr>
          <w:p w14:paraId="2B56E6ED"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top w:val="single" w:sz="4" w:space="0" w:color="auto"/>
            </w:tcBorders>
            <w:vAlign w:val="center"/>
          </w:tcPr>
          <w:p w14:paraId="3FE5EE56"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top w:val="single" w:sz="4" w:space="0" w:color="auto"/>
            </w:tcBorders>
            <w:vAlign w:val="center"/>
          </w:tcPr>
          <w:p w14:paraId="72F523B8"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728E67D3" w14:textId="77777777" w:rsidTr="000B764F">
        <w:tc>
          <w:tcPr>
            <w:tcW w:w="1581" w:type="dxa"/>
            <w:vAlign w:val="center"/>
          </w:tcPr>
          <w:p w14:paraId="56585DD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1715495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26AA6917"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1727174A" w14:textId="77777777" w:rsidTr="000B764F">
        <w:tc>
          <w:tcPr>
            <w:tcW w:w="1581" w:type="dxa"/>
            <w:vAlign w:val="center"/>
          </w:tcPr>
          <w:p w14:paraId="5C320D00"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0729A2E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635A381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273CB04C" w14:textId="77777777" w:rsidTr="000B764F">
        <w:tc>
          <w:tcPr>
            <w:tcW w:w="1581" w:type="dxa"/>
            <w:vAlign w:val="center"/>
          </w:tcPr>
          <w:p w14:paraId="51B51D3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2C2DBA31"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vAlign w:val="center"/>
          </w:tcPr>
          <w:p w14:paraId="714CB806"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r w:rsidR="000B764F" w:rsidRPr="000B764F" w14:paraId="6BF3519C" w14:textId="77777777" w:rsidTr="000B764F">
        <w:tc>
          <w:tcPr>
            <w:tcW w:w="1581" w:type="dxa"/>
            <w:tcBorders>
              <w:bottom w:val="double" w:sz="4" w:space="0" w:color="auto"/>
            </w:tcBorders>
            <w:vAlign w:val="center"/>
          </w:tcPr>
          <w:p w14:paraId="5E441FA9"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bottom w:val="double" w:sz="4" w:space="0" w:color="auto"/>
            </w:tcBorders>
            <w:vAlign w:val="center"/>
          </w:tcPr>
          <w:p w14:paraId="767F7E3E"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c>
          <w:tcPr>
            <w:tcW w:w="1582" w:type="dxa"/>
            <w:tcBorders>
              <w:bottom w:val="double" w:sz="4" w:space="0" w:color="auto"/>
            </w:tcBorders>
            <w:vAlign w:val="center"/>
          </w:tcPr>
          <w:p w14:paraId="141B074A" w14:textId="77777777" w:rsidR="000B764F" w:rsidRPr="00EC31DD" w:rsidRDefault="000B764F" w:rsidP="000B764F">
            <w:pPr>
              <w:adjustRightInd w:val="0"/>
              <w:jc w:val="center"/>
              <w:rPr>
                <w:rFonts w:ascii="Times New Roman" w:eastAsia="굴림" w:hAnsi="Times New Roman"/>
                <w:color w:val="000000"/>
                <w:sz w:val="18"/>
                <w:szCs w:val="14"/>
                <w:lang w:eastAsia="ko-KR"/>
              </w:rPr>
            </w:pPr>
          </w:p>
        </w:tc>
      </w:tr>
    </w:tbl>
    <w:p w14:paraId="665A2CF5" w14:textId="7635C0A5" w:rsidR="000B764F" w:rsidRPr="00EC31DD" w:rsidRDefault="000B764F" w:rsidP="000B764F">
      <w:pPr>
        <w:adjustRightInd w:val="0"/>
        <w:rPr>
          <w:rFonts w:ascii="Times New Roman" w:eastAsia="굴림" w:hAnsi="Times New Roman"/>
          <w:color w:val="000000"/>
          <w:sz w:val="20"/>
          <w:szCs w:val="16"/>
          <w:lang w:eastAsia="ko-KR"/>
        </w:rPr>
      </w:pPr>
    </w:p>
    <w:p w14:paraId="21A2B8DF" w14:textId="6BDED25B" w:rsidR="002B70F0" w:rsidRPr="000B764F" w:rsidRDefault="002B70F0" w:rsidP="002B70F0">
      <w:pPr>
        <w:adjustRightInd w:val="0"/>
        <w:rPr>
          <w:rFonts w:ascii="Times New Roman" w:eastAsia="굴림" w:hAnsi="Times New Roman"/>
          <w:color w:val="000000"/>
          <w:lang w:eastAsia="ko-KR"/>
        </w:rPr>
      </w:pPr>
      <w:r w:rsidRPr="000B764F">
        <w:rPr>
          <w:rFonts w:ascii="Times New Roman" w:eastAsia="굴림" w:hAnsi="Times New Roman"/>
          <w:noProof/>
          <w:color w:val="000000"/>
          <w:lang w:eastAsia="ko-KR"/>
        </w:rPr>
        <mc:AlternateContent>
          <mc:Choice Requires="wps">
            <w:drawing>
              <wp:inline distT="0" distB="0" distL="0" distR="0" wp14:anchorId="0B3EBF31" wp14:editId="38A113A7">
                <wp:extent cx="3045349" cy="2806810"/>
                <wp:effectExtent l="0" t="0" r="3175" b="0"/>
                <wp:docPr id="733327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349" cy="280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27539" w14:textId="2E75800C" w:rsidR="002B70F0" w:rsidRDefault="00692E01" w:rsidP="002B70F0">
                            <w:pPr>
                              <w:pStyle w:val="a5"/>
                            </w:pPr>
                            <w:r>
                              <w:rPr>
                                <w:noProof/>
                              </w:rPr>
                              <w:drawing>
                                <wp:inline distT="0" distB="0" distL="0" distR="0" wp14:anchorId="6CBE0E38" wp14:editId="793EB089">
                                  <wp:extent cx="3044825" cy="2388235"/>
                                  <wp:effectExtent l="0" t="0" r="3175" b="0"/>
                                  <wp:docPr id="1877433060" name="그림 5" descr="텍스트, 스크린샷, 라인, 그래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3060" name="그림 5" descr="텍스트, 스크린샷, 라인, 그래프이(가) 표시된 사진&#10;&#10;AI가 생성한 콘텐츠는 부정확할 수 있습니다."/>
                                          <pic:cNvPicPr/>
                                        </pic:nvPicPr>
                                        <pic:blipFill>
                                          <a:blip r:embed="rId18"/>
                                          <a:stretch>
                                            <a:fillRect/>
                                          </a:stretch>
                                        </pic:blipFill>
                                        <pic:spPr>
                                          <a:xfrm>
                                            <a:off x="0" y="0"/>
                                            <a:ext cx="3044825" cy="2388235"/>
                                          </a:xfrm>
                                          <a:prstGeom prst="rect">
                                            <a:avLst/>
                                          </a:prstGeom>
                                        </pic:spPr>
                                      </pic:pic>
                                    </a:graphicData>
                                  </a:graphic>
                                </wp:inline>
                              </w:drawing>
                            </w:r>
                          </w:p>
                          <w:p w14:paraId="0627F210" w14:textId="77777777" w:rsidR="002B70F0" w:rsidRPr="00EC31DD" w:rsidRDefault="002B70F0" w:rsidP="002B70F0">
                            <w:pPr>
                              <w:pStyle w:val="a5"/>
                              <w:ind w:left="620" w:hangingChars="310" w:hanging="620"/>
                              <w:rPr>
                                <w:rFonts w:ascii="Times New Roman" w:eastAsia="맑은 고딕" w:hAnsi="Times New Roman"/>
                                <w:sz w:val="20"/>
                                <w:lang w:eastAsia="ko-KR"/>
                              </w:rPr>
                            </w:pPr>
                            <w:r w:rsidRPr="00EC31DD">
                              <w:rPr>
                                <w:rFonts w:ascii="Times New Roman" w:eastAsia="맑은 고딕" w:hAnsi="Times New Roman"/>
                                <w:b/>
                                <w:bCs/>
                                <w:sz w:val="20"/>
                                <w:lang w:eastAsia="ko-KR"/>
                              </w:rPr>
                              <w:t>Fig. 1.</w:t>
                            </w:r>
                            <w:r w:rsidRPr="00EC31DD">
                              <w:rPr>
                                <w:rFonts w:ascii="Times New Roman" w:eastAsia="맑은 고딕" w:hAnsi="Times New Roman"/>
                                <w:sz w:val="20"/>
                                <w:lang w:eastAsia="ko-KR"/>
                              </w:rPr>
                              <w:t xml:space="preserve"> Please put the title of figure here. </w:t>
                            </w:r>
                            <w:r w:rsidRPr="00EC31DD">
                              <w:rPr>
                                <w:rFonts w:ascii="Times New Roman" w:eastAsia="HY신명조" w:hAnsi="Times New Roman"/>
                                <w:sz w:val="20"/>
                                <w:lang w:eastAsia="ko-KR"/>
                              </w:rPr>
                              <w:t>(Times New Roman, 10, Line Height 1)</w:t>
                            </w:r>
                          </w:p>
                        </w:txbxContent>
                      </wps:txbx>
                      <wps:bodyPr rot="0" vert="horz" wrap="square" lIns="0" tIns="0" rIns="0" bIns="0" anchor="t" anchorCtr="0" upright="1">
                        <a:noAutofit/>
                      </wps:bodyPr>
                    </wps:wsp>
                  </a:graphicData>
                </a:graphic>
              </wp:inline>
            </w:drawing>
          </mc:Choice>
          <mc:Fallback>
            <w:pict>
              <v:shape w14:anchorId="0B3EBF31" id="Text Box 7" o:spid="_x0000_s1029" type="#_x0000_t202" style="width:239.8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Xt7wEAAMIDAAAOAAAAZHJzL2Uyb0RvYy54bWysU8tu2zAQvBfoPxC815KdNHAFy0HqwEWB&#10;9AGk+QCKoiSiFJdd0pbcr++SspwivQXVgViSu8Od2dHmduwNOyr0GmzJl4ucM2Ul1Nq2JX/6sX+3&#10;5swHYWthwKqSn5Tnt9u3bzaDK9QKOjC1QkYg1heDK3kXgiuyzMtO9cIvwClLlw1gLwJtsc1qFAOh&#10;9yZb5flNNgDWDkEq7+n0frrk24TfNEqGb03jVWCm5NRbSCumtYprtt2IokXhOi3PbYhXdNELbenR&#10;C9S9CIIdUP8D1WuJ4KEJCwl9Bk2jpUociM0yf8HmsRNOJS4kjncXmfz/g5Vfj4/uO7IwfoSRBphI&#10;ePcA8qdnFnadsK26Q4ShU6Kmh5dRsmxwvjiXRql94SNINXyBmoYsDgES0NhgH1UhnozQaQCni+hq&#10;DEzS4VV+/f7q+gNnku5W6/xmvUxjyUQxlzv04ZOCnsWg5EhTTfDi+OBDbEcUc0p8zYPR9V4bkzbY&#10;VjuD7CjIAfv0JQYv0oyNyRZi2YQYTxLPSG0iGcZqZLqmniNEpF1BfSLiCJOx6EegoAP8zdlApiq5&#10;/3UQqDgzny2JFx04BzgH1RwIK6m05IGzKdyFyakHh7rtCHkaj4U7ErjRifpzF+d2yShJkbOpoxP/&#10;3qes519v+wcAAP//AwBQSwMEFAAGAAgAAAAhANl3zGvcAAAABQEAAA8AAABkcnMvZG93bnJldi54&#10;bWxMj0FPwzAMhe9I/IfISFzQllJNhZWmE2xwY4eNaeesMW1F41RJunb/HsMFLtaznvXe52I12U6c&#10;0YfWkYL7eQICqXKmpVrB4eNt9ggiRE1Gd45QwQUDrMrrq0Lnxo20w/M+1oJDKORaQRNjn0sZqgat&#10;DnPXI7H36bzVkVdfS+P1yOG2k2mSZNLqlrih0T2uG6y+9oNVkG38MO5ofbc5vL7rbV+nx5fLUanb&#10;m+n5CUTEKf4dww8+o0PJTCc3kAmiU8CPxN/J3uJhmYE4sVikCciykP/py28AAAD//wMAUEsBAi0A&#10;FAAGAAgAAAAhALaDOJL+AAAA4QEAABMAAAAAAAAAAAAAAAAAAAAAAFtDb250ZW50X1R5cGVzXS54&#10;bWxQSwECLQAUAAYACAAAACEAOP0h/9YAAACUAQAACwAAAAAAAAAAAAAAAAAvAQAAX3JlbHMvLnJl&#10;bHNQSwECLQAUAAYACAAAACEAjlFl7e8BAADCAwAADgAAAAAAAAAAAAAAAAAuAgAAZHJzL2Uyb0Rv&#10;Yy54bWxQSwECLQAUAAYACAAAACEA2XfMa9wAAAAFAQAADwAAAAAAAAAAAAAAAABJBAAAZHJzL2Rv&#10;d25yZXYueG1sUEsFBgAAAAAEAAQA8wAAAFIFAAAAAA==&#10;" stroked="f">
                <v:textbox inset="0,0,0,0">
                  <w:txbxContent>
                    <w:p w14:paraId="53127539" w14:textId="2E75800C" w:rsidR="002B70F0" w:rsidRDefault="00692E01" w:rsidP="002B70F0">
                      <w:pPr>
                        <w:pStyle w:val="a5"/>
                      </w:pPr>
                      <w:r>
                        <w:rPr>
                          <w:noProof/>
                        </w:rPr>
                        <w:drawing>
                          <wp:inline distT="0" distB="0" distL="0" distR="0" wp14:anchorId="6CBE0E38" wp14:editId="793EB089">
                            <wp:extent cx="3044825" cy="2388235"/>
                            <wp:effectExtent l="0" t="0" r="3175" b="0"/>
                            <wp:docPr id="1877433060" name="그림 5" descr="텍스트, 스크린샷, 라인, 그래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33060" name="그림 5" descr="텍스트, 스크린샷, 라인, 그래프이(가) 표시된 사진&#10;&#10;AI가 생성한 콘텐츠는 부정확할 수 있습니다."/>
                                    <pic:cNvPicPr/>
                                  </pic:nvPicPr>
                                  <pic:blipFill>
                                    <a:blip r:embed="rId19"/>
                                    <a:stretch>
                                      <a:fillRect/>
                                    </a:stretch>
                                  </pic:blipFill>
                                  <pic:spPr>
                                    <a:xfrm>
                                      <a:off x="0" y="0"/>
                                      <a:ext cx="3044825" cy="2388235"/>
                                    </a:xfrm>
                                    <a:prstGeom prst="rect">
                                      <a:avLst/>
                                    </a:prstGeom>
                                  </pic:spPr>
                                </pic:pic>
                              </a:graphicData>
                            </a:graphic>
                          </wp:inline>
                        </w:drawing>
                      </w:r>
                    </w:p>
                    <w:p w14:paraId="0627F210" w14:textId="77777777" w:rsidR="002B70F0" w:rsidRPr="00EC31DD" w:rsidRDefault="002B70F0" w:rsidP="002B70F0">
                      <w:pPr>
                        <w:pStyle w:val="a5"/>
                        <w:ind w:left="620" w:hangingChars="310" w:hanging="620"/>
                        <w:rPr>
                          <w:rFonts w:ascii="Times New Roman" w:eastAsia="맑은 고딕" w:hAnsi="Times New Roman"/>
                          <w:sz w:val="20"/>
                          <w:lang w:eastAsia="ko-KR"/>
                        </w:rPr>
                      </w:pPr>
                      <w:r w:rsidRPr="00EC31DD">
                        <w:rPr>
                          <w:rFonts w:ascii="Times New Roman" w:eastAsia="맑은 고딕" w:hAnsi="Times New Roman"/>
                          <w:b/>
                          <w:bCs/>
                          <w:sz w:val="20"/>
                          <w:lang w:eastAsia="ko-KR"/>
                        </w:rPr>
                        <w:t>Fig. 1.</w:t>
                      </w:r>
                      <w:r w:rsidRPr="00EC31DD">
                        <w:rPr>
                          <w:rFonts w:ascii="Times New Roman" w:eastAsia="맑은 고딕" w:hAnsi="Times New Roman"/>
                          <w:sz w:val="20"/>
                          <w:lang w:eastAsia="ko-KR"/>
                        </w:rPr>
                        <w:t xml:space="preserve"> Please put the title of figure here. </w:t>
                      </w:r>
                      <w:r w:rsidRPr="00EC31DD">
                        <w:rPr>
                          <w:rFonts w:ascii="Times New Roman" w:eastAsia="HY신명조" w:hAnsi="Times New Roman"/>
                          <w:sz w:val="20"/>
                          <w:lang w:eastAsia="ko-KR"/>
                        </w:rPr>
                        <w:t>(Times New Roman, 10, Line Height 1)</w:t>
                      </w:r>
                    </w:p>
                  </w:txbxContent>
                </v:textbox>
                <w10:anchorlock/>
              </v:shape>
            </w:pict>
          </mc:Fallback>
        </mc:AlternateContent>
      </w:r>
    </w:p>
    <w:p w14:paraId="7A9AFE80" w14:textId="77777777" w:rsidR="002B70F0" w:rsidRPr="00EC31DD" w:rsidRDefault="002B70F0" w:rsidP="00EC31DD">
      <w:pPr>
        <w:adjustRightInd w:val="0"/>
        <w:spacing w:after="0"/>
        <w:rPr>
          <w:rFonts w:ascii="Times New Roman" w:eastAsia="굴림" w:hAnsi="Times New Roman"/>
          <w:color w:val="000000"/>
          <w:sz w:val="20"/>
          <w:szCs w:val="16"/>
          <w:lang w:eastAsia="ko-KR"/>
        </w:rPr>
      </w:pPr>
    </w:p>
    <w:p w14:paraId="27227D3F" w14:textId="2ACEFFD2" w:rsidR="002B70F0" w:rsidRPr="000B764F" w:rsidRDefault="00587A5C" w:rsidP="002B70F0">
      <w:pPr>
        <w:rPr>
          <w:rFonts w:ascii="Times New Roman" w:eastAsia="굴림" w:hAnsi="Times New Roman"/>
          <w:lang w:eastAsia="ko-KR"/>
        </w:rPr>
      </w:pPr>
      <w:r w:rsidRPr="00406AF5">
        <w:rPr>
          <w:rFonts w:ascii="Times New Roman" w:hAnsi="Times New Roman"/>
          <w:noProof/>
        </w:rPr>
        <w:drawing>
          <wp:inline distT="0" distB="0" distL="0" distR="0" wp14:anchorId="6238DC66" wp14:editId="5C6ABDD3">
            <wp:extent cx="3019425" cy="2620533"/>
            <wp:effectExtent l="0" t="0" r="0" b="8890"/>
            <wp:docPr id="2" name="그림 2" descr="스크린샷, 텍스트, 카탈로그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스크린샷, 텍스트, 카탈로그이(가) 표시된 사진&#10;&#10;AI가 생성한 콘텐츠는 부정확할 수 있습니다."/>
                    <pic:cNvPicPr>
                      <a:picLocks noChangeAspect="1" noChangeArrowheads="1"/>
                    </pic:cNvPicPr>
                  </pic:nvPicPr>
                  <pic:blipFill>
                    <a:blip r:embed="rId20"/>
                    <a:stretch>
                      <a:fillRect/>
                    </a:stretch>
                  </pic:blipFill>
                  <pic:spPr bwMode="auto">
                    <a:xfrm>
                      <a:off x="0" y="0"/>
                      <a:ext cx="3019425" cy="2620533"/>
                    </a:xfrm>
                    <a:prstGeom prst="rect">
                      <a:avLst/>
                    </a:prstGeom>
                    <a:noFill/>
                    <a:ln>
                      <a:noFill/>
                    </a:ln>
                  </pic:spPr>
                </pic:pic>
              </a:graphicData>
            </a:graphic>
          </wp:inline>
        </w:drawing>
      </w:r>
    </w:p>
    <w:p w14:paraId="712BA064" w14:textId="3C35D83B" w:rsidR="002B70F0" w:rsidRDefault="002B70F0" w:rsidP="002B70F0">
      <w:pPr>
        <w:ind w:left="621" w:hangingChars="310" w:hanging="621"/>
        <w:rPr>
          <w:rFonts w:ascii="Times New Roman" w:eastAsia="HY신명조" w:hAnsi="Times New Roman"/>
          <w:sz w:val="20"/>
          <w:szCs w:val="16"/>
          <w:lang w:eastAsia="ko-KR"/>
        </w:rPr>
      </w:pPr>
      <w:r w:rsidRPr="00EC31DD">
        <w:rPr>
          <w:rFonts w:ascii="Times New Roman" w:eastAsia="굴림" w:hAnsi="Times New Roman"/>
          <w:b/>
          <w:bCs/>
          <w:sz w:val="20"/>
          <w:szCs w:val="16"/>
          <w:lang w:eastAsia="ko-KR"/>
        </w:rPr>
        <w:t>Fig. 2.</w:t>
      </w:r>
      <w:r w:rsidRPr="00EC31DD">
        <w:rPr>
          <w:rFonts w:ascii="Times New Roman" w:eastAsia="굴림" w:hAnsi="Times New Roman"/>
          <w:sz w:val="20"/>
          <w:szCs w:val="16"/>
          <w:lang w:eastAsia="ko-KR"/>
        </w:rPr>
        <w:t xml:space="preserve"> </w:t>
      </w:r>
      <w:r w:rsidRPr="00EC31DD">
        <w:rPr>
          <w:rFonts w:ascii="Times New Roman" w:eastAsia="맑은 고딕" w:hAnsi="Times New Roman"/>
          <w:sz w:val="20"/>
          <w:szCs w:val="16"/>
          <w:lang w:eastAsia="ko-KR"/>
        </w:rPr>
        <w:t>Please put the title of figure here ;</w:t>
      </w:r>
      <w:r w:rsidRPr="00EC31DD">
        <w:rPr>
          <w:rFonts w:ascii="Times New Roman" w:eastAsia="굴림" w:hAnsi="Times New Roman"/>
          <w:sz w:val="20"/>
          <w:szCs w:val="16"/>
          <w:lang w:eastAsia="ko-KR"/>
        </w:rPr>
        <w:t xml:space="preserve"> </w:t>
      </w:r>
      <w:r w:rsidRPr="00EC31DD">
        <w:rPr>
          <w:rFonts w:ascii="Times New Roman" w:eastAsia="HY신명조" w:hAnsi="Times New Roman"/>
          <w:sz w:val="20"/>
          <w:szCs w:val="16"/>
          <w:lang w:eastAsia="ko-KR"/>
        </w:rPr>
        <w:t xml:space="preserve">(a) Aaa, (b) Bbb, </w:t>
      </w:r>
      <w:r w:rsidR="008A78D3" w:rsidRPr="00EC31DD">
        <w:rPr>
          <w:rFonts w:ascii="Times New Roman" w:eastAsia="HY신명조" w:hAnsi="Times New Roman"/>
          <w:sz w:val="20"/>
          <w:szCs w:val="16"/>
          <w:lang w:eastAsia="ko-KR"/>
        </w:rPr>
        <w:t>(c) Ccc, and (d) Ddd.</w:t>
      </w:r>
      <w:r w:rsidR="008A78D3">
        <w:rPr>
          <w:rFonts w:ascii="Times New Roman" w:eastAsia="HY신명조" w:hAnsi="Times New Roman" w:hint="eastAsia"/>
          <w:sz w:val="20"/>
          <w:szCs w:val="16"/>
          <w:lang w:eastAsia="ko-KR"/>
        </w:rPr>
        <w:t xml:space="preserve"> </w:t>
      </w:r>
      <w:r w:rsidR="008A78D3" w:rsidRPr="00914088">
        <w:rPr>
          <w:rFonts w:ascii="Times New Roman" w:eastAsia="HY신명조" w:hAnsi="Times New Roman"/>
          <w:sz w:val="20"/>
          <w:szCs w:val="16"/>
          <w:lang w:eastAsia="ko-KR"/>
        </w:rPr>
        <w:t>Adapted from Ref. [XX]</w:t>
      </w:r>
      <w:r w:rsidR="008A78D3">
        <w:rPr>
          <w:rFonts w:ascii="Times New Roman" w:eastAsia="HY신명조" w:hAnsi="Times New Roman" w:hint="eastAsia"/>
          <w:sz w:val="20"/>
          <w:szCs w:val="16"/>
          <w:lang w:eastAsia="ko-KR"/>
        </w:rPr>
        <w:t>.</w:t>
      </w:r>
    </w:p>
    <w:p w14:paraId="57298D8E" w14:textId="77777777" w:rsidR="008A78D3" w:rsidRPr="00EC31DD" w:rsidRDefault="008A78D3" w:rsidP="002B70F0">
      <w:pPr>
        <w:ind w:left="620" w:hangingChars="310" w:hanging="620"/>
        <w:rPr>
          <w:rFonts w:ascii="Times New Roman" w:eastAsia="굴림" w:hAnsi="Times New Roman"/>
          <w:sz w:val="20"/>
          <w:szCs w:val="16"/>
          <w:lang w:eastAsia="ko-KR"/>
        </w:rPr>
      </w:pPr>
    </w:p>
    <w:tbl>
      <w:tblPr>
        <w:tblStyle w:val="ad"/>
        <w:tblW w:w="0" w:type="auto"/>
        <w:tblLook w:val="04A0" w:firstRow="1" w:lastRow="0" w:firstColumn="1" w:lastColumn="0" w:noHBand="0" w:noVBand="1"/>
      </w:tblPr>
      <w:tblGrid>
        <w:gridCol w:w="4745"/>
      </w:tblGrid>
      <w:tr w:rsidR="008A78D3" w14:paraId="57EE6DC2" w14:textId="77777777" w:rsidTr="00D57519">
        <w:tc>
          <w:tcPr>
            <w:tcW w:w="4745" w:type="dxa"/>
          </w:tcPr>
          <w:p w14:paraId="7D7C0F86" w14:textId="77777777" w:rsidR="008A78D3" w:rsidRPr="00914088" w:rsidRDefault="008A78D3" w:rsidP="00D57519">
            <w:pPr>
              <w:ind w:left="621" w:hangingChars="310" w:hanging="621"/>
              <w:jc w:val="both"/>
              <w:rPr>
                <w:rFonts w:ascii="Times New Roman" w:eastAsia="굴림" w:hAnsi="Times New Roman"/>
                <w:sz w:val="20"/>
                <w:szCs w:val="16"/>
                <w:lang w:eastAsia="ko-KR"/>
              </w:rPr>
            </w:pPr>
            <w:r>
              <w:rPr>
                <w:rFonts w:ascii="Times New Roman" w:eastAsia="굴림" w:hAnsi="Times New Roman" w:hint="eastAsia"/>
                <w:b/>
                <w:bCs/>
                <w:sz w:val="20"/>
                <w:szCs w:val="16"/>
                <w:lang w:eastAsia="ko-KR"/>
              </w:rPr>
              <w:t xml:space="preserve">*Note: </w:t>
            </w:r>
            <w:r w:rsidRPr="00914088">
              <w:rPr>
                <w:rFonts w:ascii="Times New Roman" w:eastAsia="굴림" w:hAnsi="Times New Roman"/>
                <w:b/>
                <w:bCs/>
                <w:sz w:val="20"/>
                <w:szCs w:val="16"/>
                <w:lang w:eastAsia="ko-KR"/>
              </w:rPr>
              <w:t>Figure Caption Guidelines</w:t>
            </w:r>
          </w:p>
          <w:p w14:paraId="1B6C9226" w14:textId="77777777" w:rsidR="008A78D3" w:rsidRPr="00914088" w:rsidRDefault="008A78D3" w:rsidP="00D57519">
            <w:pPr>
              <w:spacing w:after="0"/>
              <w:jc w:val="both"/>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Pr="00914088">
              <w:rPr>
                <w:rFonts w:ascii="Times New Roman" w:eastAsia="굴림" w:hAnsi="Times New Roman"/>
                <w:sz w:val="20"/>
                <w:szCs w:val="16"/>
                <w:lang w:eastAsia="ko-KR"/>
              </w:rPr>
              <w:t>Each figure must have a caption placed below the figure.</w:t>
            </w:r>
          </w:p>
          <w:p w14:paraId="2F2F890F" w14:textId="77777777" w:rsidR="008A78D3" w:rsidRPr="00914088" w:rsidRDefault="008A78D3" w:rsidP="00D57519">
            <w:pPr>
              <w:spacing w:after="0"/>
              <w:jc w:val="both"/>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Pr="00914088">
              <w:rPr>
                <w:rFonts w:ascii="Times New Roman" w:eastAsia="굴림" w:hAnsi="Times New Roman"/>
                <w:sz w:val="20"/>
                <w:szCs w:val="16"/>
                <w:lang w:eastAsia="ko-KR"/>
              </w:rPr>
              <w:t xml:space="preserve">Figures should be numbered consecutively in the order they appear in the text (e.g., </w:t>
            </w:r>
            <w:r w:rsidRPr="00914088">
              <w:rPr>
                <w:rFonts w:ascii="Times New Roman" w:eastAsia="굴림" w:hAnsi="Times New Roman"/>
                <w:b/>
                <w:bCs/>
                <w:sz w:val="20"/>
                <w:szCs w:val="16"/>
                <w:lang w:eastAsia="ko-KR"/>
              </w:rPr>
              <w:t>Fig. 1</w:t>
            </w:r>
            <w:r w:rsidRPr="00914088">
              <w:rPr>
                <w:rFonts w:ascii="Times New Roman" w:eastAsia="굴림" w:hAnsi="Times New Roman" w:hint="eastAsia"/>
                <w:b/>
                <w:bCs/>
                <w:sz w:val="20"/>
                <w:szCs w:val="16"/>
                <w:lang w:eastAsia="ko-KR"/>
              </w:rPr>
              <w:t>.</w:t>
            </w:r>
            <w:r w:rsidRPr="00914088">
              <w:rPr>
                <w:rFonts w:ascii="Times New Roman" w:eastAsia="굴림" w:hAnsi="Times New Roman"/>
                <w:sz w:val="20"/>
                <w:szCs w:val="16"/>
                <w:lang w:eastAsia="ko-KR"/>
              </w:rPr>
              <w:t xml:space="preserve">, </w:t>
            </w:r>
            <w:r w:rsidRPr="00914088">
              <w:rPr>
                <w:rFonts w:ascii="Times New Roman" w:eastAsia="굴림" w:hAnsi="Times New Roman"/>
                <w:b/>
                <w:bCs/>
                <w:sz w:val="20"/>
                <w:szCs w:val="16"/>
                <w:lang w:eastAsia="ko-KR"/>
              </w:rPr>
              <w:t>Fig. 2</w:t>
            </w:r>
            <w:r w:rsidRPr="00914088">
              <w:rPr>
                <w:rFonts w:ascii="Times New Roman" w:eastAsia="굴림" w:hAnsi="Times New Roman" w:hint="eastAsia"/>
                <w:b/>
                <w:bCs/>
                <w:sz w:val="20"/>
                <w:szCs w:val="16"/>
                <w:lang w:eastAsia="ko-KR"/>
              </w:rPr>
              <w:t>.</w:t>
            </w:r>
            <w:r w:rsidRPr="00914088">
              <w:rPr>
                <w:rFonts w:ascii="Times New Roman" w:eastAsia="굴림" w:hAnsi="Times New Roman"/>
                <w:sz w:val="20"/>
                <w:szCs w:val="16"/>
                <w:lang w:eastAsia="ko-KR"/>
              </w:rPr>
              <w:t>, …).</w:t>
            </w:r>
          </w:p>
          <w:p w14:paraId="4DA9C257" w14:textId="77777777" w:rsidR="008A78D3" w:rsidRDefault="008A78D3" w:rsidP="00D57519">
            <w:pPr>
              <w:tabs>
                <w:tab w:val="num" w:pos="720"/>
              </w:tabs>
              <w:spacing w:after="0"/>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Pr="0064106D">
              <w:t xml:space="preserve"> </w:t>
            </w:r>
            <w:r w:rsidRPr="0064106D">
              <w:rPr>
                <w:rFonts w:ascii="Times New Roman" w:eastAsia="굴림" w:hAnsi="Times New Roman"/>
                <w:sz w:val="20"/>
                <w:szCs w:val="16"/>
                <w:lang w:eastAsia="ko-KR"/>
              </w:rPr>
              <w:t>Captions must always include a title describing the figure.</w:t>
            </w:r>
          </w:p>
          <w:p w14:paraId="69D846AB" w14:textId="77777777" w:rsidR="00F45A24" w:rsidRPr="00382DEC" w:rsidRDefault="00F45A24" w:rsidP="00F45A24">
            <w:pPr>
              <w:spacing w:after="0"/>
              <w:rPr>
                <w:rFonts w:ascii="Times New Roman" w:eastAsia="굴림" w:hAnsi="Times New Roman" w:hint="eastAsia"/>
                <w:sz w:val="20"/>
                <w:szCs w:val="16"/>
                <w:lang w:eastAsia="ko-KR"/>
              </w:rPr>
            </w:pPr>
            <w:r>
              <w:rPr>
                <w:rFonts w:ascii="Times New Roman" w:eastAsia="굴림" w:hAnsi="Times New Roman" w:hint="eastAsia"/>
                <w:sz w:val="20"/>
                <w:szCs w:val="16"/>
                <w:lang w:eastAsia="ko-KR"/>
              </w:rPr>
              <w:t xml:space="preserve">- </w:t>
            </w:r>
            <w:r w:rsidRPr="00382DEC">
              <w:rPr>
                <w:rFonts w:ascii="Times New Roman" w:eastAsia="굴림" w:hAnsi="Times New Roman"/>
                <w:sz w:val="20"/>
                <w:szCs w:val="16"/>
                <w:lang w:eastAsia="ko-KR"/>
              </w:rPr>
              <w:t>Panel labels within a figure should be indicated as (a), (b), (c),</w:t>
            </w:r>
            <w:r>
              <w:rPr>
                <w:rFonts w:ascii="Times New Roman" w:eastAsia="굴림" w:hAnsi="Times New Roman" w:hint="eastAsia"/>
                <w:sz w:val="20"/>
                <w:szCs w:val="16"/>
                <w:lang w:eastAsia="ko-KR"/>
              </w:rPr>
              <w:t xml:space="preserve"> (d), </w:t>
            </w:r>
            <w:r>
              <w:rPr>
                <w:rFonts w:ascii="Times New Roman" w:eastAsia="굴림" w:hAnsi="Times New Roman"/>
                <w:sz w:val="20"/>
                <w:szCs w:val="16"/>
                <w:lang w:eastAsia="ko-KR"/>
              </w:rPr>
              <w:t>…</w:t>
            </w:r>
            <w:r>
              <w:rPr>
                <w:rFonts w:ascii="Times New Roman" w:eastAsia="굴림" w:hAnsi="Times New Roman" w:hint="eastAsia"/>
                <w:sz w:val="20"/>
                <w:szCs w:val="16"/>
                <w:lang w:eastAsia="ko-KR"/>
              </w:rPr>
              <w:t xml:space="preserve"> .</w:t>
            </w:r>
          </w:p>
          <w:p w14:paraId="04915ECC" w14:textId="77777777" w:rsidR="008A78D3" w:rsidRDefault="008A78D3" w:rsidP="00D57519">
            <w:pPr>
              <w:spacing w:after="0"/>
              <w:rPr>
                <w:rFonts w:ascii="Times New Roman" w:eastAsia="굴림" w:hAnsi="Times New Roman"/>
                <w:sz w:val="20"/>
                <w:szCs w:val="16"/>
                <w:lang w:eastAsia="ko-KR"/>
              </w:rPr>
            </w:pPr>
            <w:r>
              <w:rPr>
                <w:rFonts w:ascii="Times New Roman" w:eastAsia="굴림" w:hAnsi="Times New Roman" w:hint="eastAsia"/>
                <w:sz w:val="20"/>
                <w:szCs w:val="16"/>
                <w:lang w:eastAsia="ko-KR"/>
              </w:rPr>
              <w:t>-</w:t>
            </w:r>
            <w:r w:rsidRPr="00EC234F">
              <w:rPr>
                <w:rFonts w:ascii="Times New Roman" w:eastAsia="굴림" w:hAnsi="Times New Roman"/>
                <w:sz w:val="20"/>
                <w:szCs w:val="16"/>
                <w:lang w:eastAsia="ko-KR"/>
              </w:rPr>
              <w:t>When figures are reproduced or adapted from other sources,</w:t>
            </w:r>
            <w:r>
              <w:rPr>
                <w:rFonts w:ascii="Times New Roman" w:eastAsia="굴림" w:hAnsi="Times New Roman" w:hint="eastAsia"/>
                <w:sz w:val="20"/>
                <w:szCs w:val="16"/>
                <w:lang w:eastAsia="ko-KR"/>
              </w:rPr>
              <w:t xml:space="preserve"> </w:t>
            </w:r>
            <w:r w:rsidRPr="00EC234F">
              <w:rPr>
                <w:rFonts w:ascii="Times New Roman" w:eastAsia="굴림" w:hAnsi="Times New Roman"/>
                <w:sz w:val="20"/>
                <w:szCs w:val="16"/>
                <w:lang w:eastAsia="ko-KR"/>
              </w:rPr>
              <w:t>the following format should be used and the source must be</w:t>
            </w:r>
            <w:r>
              <w:rPr>
                <w:rFonts w:ascii="Times New Roman" w:eastAsia="굴림" w:hAnsi="Times New Roman" w:hint="eastAsia"/>
                <w:sz w:val="20"/>
                <w:szCs w:val="16"/>
                <w:lang w:eastAsia="ko-KR"/>
              </w:rPr>
              <w:t xml:space="preserve"> </w:t>
            </w:r>
            <w:r w:rsidRPr="00EC234F">
              <w:rPr>
                <w:rFonts w:ascii="Times New Roman" w:eastAsia="굴림" w:hAnsi="Times New Roman"/>
                <w:sz w:val="20"/>
                <w:szCs w:val="16"/>
                <w:lang w:eastAsia="ko-KR"/>
              </w:rPr>
              <w:t>included in the reference list: Adapted from Ref. [XX].</w:t>
            </w:r>
          </w:p>
        </w:tc>
      </w:tr>
    </w:tbl>
    <w:p w14:paraId="31B5199C" w14:textId="77777777" w:rsidR="002B70F0" w:rsidRPr="00EC31DD" w:rsidRDefault="002B70F0" w:rsidP="00EC31DD">
      <w:pPr>
        <w:adjustRightInd w:val="0"/>
        <w:spacing w:after="0"/>
        <w:rPr>
          <w:rFonts w:ascii="Times New Roman" w:eastAsia="HY신명조" w:hAnsi="Times New Roman"/>
          <w:sz w:val="20"/>
          <w:lang w:eastAsia="ko-KR"/>
        </w:rPr>
      </w:pPr>
    </w:p>
    <w:p w14:paraId="216B4A1D" w14:textId="77777777" w:rsidR="00EC31DD" w:rsidRPr="00EC31DD" w:rsidRDefault="00EC31DD" w:rsidP="00EC31DD">
      <w:pPr>
        <w:adjustRightInd w:val="0"/>
        <w:spacing w:after="0"/>
        <w:rPr>
          <w:rFonts w:ascii="Times New Roman" w:eastAsia="HY신명조" w:hAnsi="Times New Roman"/>
          <w:sz w:val="20"/>
          <w:lang w:eastAsia="ko-KR"/>
        </w:rPr>
      </w:pPr>
    </w:p>
    <w:p w14:paraId="2421398B" w14:textId="77777777" w:rsidR="00EC31DD" w:rsidRPr="00EC31DD" w:rsidRDefault="00EC31DD" w:rsidP="00EC31DD">
      <w:pPr>
        <w:adjustRightInd w:val="0"/>
        <w:spacing w:after="0"/>
        <w:rPr>
          <w:rFonts w:ascii="Times New Roman" w:eastAsia="HY신명조" w:hAnsi="Times New Roman"/>
          <w:sz w:val="20"/>
          <w:lang w:eastAsia="ko-KR"/>
        </w:rPr>
      </w:pPr>
    </w:p>
    <w:p w14:paraId="5FF4B744" w14:textId="77777777" w:rsidR="00EC31DD" w:rsidRPr="00EC31DD" w:rsidRDefault="00EC31DD" w:rsidP="00EC31DD">
      <w:pPr>
        <w:adjustRightInd w:val="0"/>
        <w:spacing w:after="0"/>
        <w:rPr>
          <w:rFonts w:ascii="Times New Roman" w:eastAsia="HY신명조" w:hAnsi="Times New Roman"/>
          <w:sz w:val="20"/>
          <w:lang w:eastAsia="ko-KR"/>
        </w:rPr>
      </w:pPr>
    </w:p>
    <w:p w14:paraId="47D70D8F" w14:textId="77777777" w:rsidR="002B70F0" w:rsidRPr="00F45A24" w:rsidRDefault="002B70F0" w:rsidP="00EC31DD">
      <w:pPr>
        <w:adjustRightInd w:val="0"/>
        <w:spacing w:after="0"/>
        <w:rPr>
          <w:rFonts w:ascii="Times New Roman" w:eastAsia="HY신명조" w:hAnsi="Times New Roman"/>
          <w:sz w:val="20"/>
          <w:lang w:eastAsia="ko-KR"/>
        </w:rPr>
      </w:pPr>
    </w:p>
    <w:p w14:paraId="3DD39598" w14:textId="6C6120AE" w:rsidR="00EC31DD" w:rsidRPr="000B764F" w:rsidRDefault="00EC31DD" w:rsidP="00EC31DD">
      <w:pPr>
        <w:spacing w:after="0"/>
        <w:rPr>
          <w:rFonts w:ascii="Times New Roman" w:hAnsi="Times New Roman"/>
          <w:b/>
          <w:bCs/>
          <w:color w:val="2F528F"/>
          <w:szCs w:val="24"/>
          <w:lang w:val="x-none" w:eastAsia="ko-KR"/>
        </w:rPr>
      </w:pPr>
      <w:r>
        <w:rPr>
          <w:rFonts w:ascii="Times New Roman" w:hAnsi="Times New Roman" w:hint="eastAsia"/>
          <w:b/>
          <w:bCs/>
          <w:color w:val="2F528F"/>
          <w:szCs w:val="24"/>
          <w:lang w:eastAsia="ko-KR"/>
        </w:rPr>
        <w:t>4</w:t>
      </w:r>
      <w:r w:rsidRPr="000B764F">
        <w:rPr>
          <w:rFonts w:ascii="Times New Roman" w:hAnsi="Times New Roman"/>
          <w:b/>
          <w:bCs/>
          <w:color w:val="2F528F"/>
          <w:szCs w:val="24"/>
        </w:rPr>
        <w:t xml:space="preserve">. </w:t>
      </w:r>
      <w:r w:rsidRPr="00EC31DD">
        <w:rPr>
          <w:rFonts w:ascii="Times New Roman" w:hAnsi="Times New Roman"/>
          <w:b/>
          <w:bCs/>
          <w:color w:val="2F528F"/>
          <w:szCs w:val="24"/>
          <w:lang w:eastAsia="ko-KR"/>
        </w:rPr>
        <w:t xml:space="preserve">CONCLUSIONS </w:t>
      </w:r>
      <w:r w:rsidRPr="000B764F">
        <w:rPr>
          <w:rFonts w:ascii="Times New Roman" w:hAnsi="Times New Roman"/>
          <w:b/>
          <w:bCs/>
          <w:color w:val="2F528F"/>
          <w:szCs w:val="24"/>
          <w:lang w:eastAsia="ko-KR"/>
        </w:rPr>
        <w:t>(Times New Roman, 12, Line Height 1)</w:t>
      </w:r>
    </w:p>
    <w:p w14:paraId="6D0F145C" w14:textId="77777777" w:rsidR="00EC31DD" w:rsidRPr="00EC31DD" w:rsidRDefault="00EC31DD" w:rsidP="00EC31DD">
      <w:pPr>
        <w:adjustRightInd w:val="0"/>
        <w:spacing w:after="0"/>
        <w:ind w:firstLineChars="100" w:firstLine="200"/>
        <w:rPr>
          <w:rFonts w:ascii="Times New Roman" w:eastAsia="HY신명조" w:hAnsi="Times New Roman"/>
          <w:sz w:val="20"/>
          <w:szCs w:val="16"/>
          <w:lang w:eastAsia="ko-KR"/>
        </w:rPr>
      </w:pPr>
    </w:p>
    <w:p w14:paraId="59EE8761" w14:textId="652F925E" w:rsidR="002B70F0" w:rsidRPr="00EC31DD" w:rsidRDefault="002B70F0" w:rsidP="00EC31DD">
      <w:pPr>
        <w:adjustRightInd w:val="0"/>
        <w:spacing w:after="0"/>
        <w:ind w:firstLineChars="100" w:firstLine="200"/>
        <w:rPr>
          <w:rFonts w:ascii="Times New Roman" w:eastAsia="HY신명조" w:hAnsi="Times New Roman"/>
          <w:sz w:val="20"/>
          <w:szCs w:val="16"/>
          <w:lang w:eastAsia="ko-KR"/>
        </w:rPr>
      </w:pPr>
      <w:r w:rsidRPr="00EC31DD">
        <w:rPr>
          <w:rFonts w:ascii="Times New Roman" w:eastAsia="HY신명조" w:hAnsi="Times New Roman"/>
          <w:sz w:val="20"/>
          <w:szCs w:val="16"/>
          <w:lang w:eastAsia="ko-KR"/>
        </w:rPr>
        <w:t>Write conclusion here.(Times New Roman, 10, Line Height 1)</w:t>
      </w:r>
    </w:p>
    <w:p w14:paraId="2ECC67C9" w14:textId="77777777" w:rsidR="002B70F0" w:rsidRPr="00EC31DD" w:rsidRDefault="002B70F0" w:rsidP="00EC31DD">
      <w:pPr>
        <w:spacing w:after="0"/>
        <w:rPr>
          <w:rFonts w:ascii="Times New Roman" w:eastAsia="HY신명조" w:hAnsi="Times New Roman"/>
          <w:sz w:val="20"/>
          <w:lang w:eastAsia="ko-KR"/>
        </w:rPr>
      </w:pPr>
    </w:p>
    <w:p w14:paraId="72B651CC" w14:textId="77777777" w:rsidR="002B70F0" w:rsidRPr="00EC31DD" w:rsidRDefault="002B70F0" w:rsidP="00EC31DD">
      <w:pPr>
        <w:spacing w:after="0"/>
        <w:rPr>
          <w:rFonts w:ascii="Times New Roman" w:eastAsia="HY신명조" w:hAnsi="Times New Roman"/>
          <w:sz w:val="20"/>
          <w:lang w:eastAsia="ko-KR"/>
        </w:rPr>
      </w:pPr>
    </w:p>
    <w:p w14:paraId="576CFFC3" w14:textId="77777777" w:rsidR="002B70F0" w:rsidRPr="00EC31DD" w:rsidRDefault="002B70F0" w:rsidP="00EC31DD">
      <w:pPr>
        <w:pStyle w:val="af2"/>
        <w:spacing w:before="0" w:beforeAutospacing="0" w:after="0" w:afterAutospacing="0"/>
        <w:jc w:val="both"/>
        <w:rPr>
          <w:rFonts w:eastAsia="HY신명조"/>
          <w:kern w:val="24"/>
          <w:sz w:val="20"/>
          <w:szCs w:val="20"/>
        </w:rPr>
      </w:pPr>
    </w:p>
    <w:p w14:paraId="0B9CB109" w14:textId="77777777" w:rsidR="002B70F0" w:rsidRPr="00EC31DD" w:rsidRDefault="002B70F0" w:rsidP="00EC31DD">
      <w:pPr>
        <w:pStyle w:val="af2"/>
        <w:spacing w:before="0" w:beforeAutospacing="0" w:after="0" w:afterAutospacing="0"/>
        <w:jc w:val="both"/>
        <w:rPr>
          <w:rFonts w:eastAsia="HY신명조"/>
          <w:kern w:val="24"/>
          <w:sz w:val="20"/>
          <w:szCs w:val="20"/>
        </w:rPr>
      </w:pPr>
    </w:p>
    <w:p w14:paraId="699B854D" w14:textId="77777777" w:rsidR="00EC31DD" w:rsidRPr="00EC31DD" w:rsidRDefault="00EC31DD" w:rsidP="00EC31DD">
      <w:pPr>
        <w:pStyle w:val="af2"/>
        <w:spacing w:before="0" w:beforeAutospacing="0" w:after="0" w:afterAutospacing="0"/>
        <w:jc w:val="both"/>
        <w:rPr>
          <w:rFonts w:eastAsia="HY신명조"/>
          <w:kern w:val="24"/>
          <w:sz w:val="20"/>
          <w:szCs w:val="20"/>
        </w:rPr>
      </w:pPr>
    </w:p>
    <w:p w14:paraId="0E92615A" w14:textId="77777777" w:rsidR="00EC31DD" w:rsidRDefault="00EC31DD" w:rsidP="00EC31DD">
      <w:pPr>
        <w:pStyle w:val="af2"/>
        <w:spacing w:before="0" w:beforeAutospacing="0" w:after="0" w:afterAutospacing="0"/>
        <w:jc w:val="both"/>
        <w:rPr>
          <w:rFonts w:eastAsia="HY신명조"/>
          <w:kern w:val="24"/>
          <w:sz w:val="20"/>
          <w:szCs w:val="20"/>
        </w:rPr>
      </w:pPr>
    </w:p>
    <w:p w14:paraId="33B2F37F" w14:textId="77777777" w:rsidR="00EC31DD" w:rsidRDefault="00EC31DD" w:rsidP="00EC31DD">
      <w:pPr>
        <w:pStyle w:val="af2"/>
        <w:spacing w:before="0" w:beforeAutospacing="0" w:after="0" w:afterAutospacing="0"/>
        <w:jc w:val="both"/>
        <w:rPr>
          <w:rFonts w:eastAsia="HY신명조"/>
          <w:kern w:val="24"/>
          <w:sz w:val="20"/>
          <w:szCs w:val="20"/>
        </w:rPr>
      </w:pPr>
    </w:p>
    <w:p w14:paraId="37CF07D4" w14:textId="77777777" w:rsidR="00EC31DD" w:rsidRDefault="00EC31DD" w:rsidP="00EC31DD">
      <w:pPr>
        <w:pStyle w:val="af2"/>
        <w:spacing w:before="0" w:beforeAutospacing="0" w:after="0" w:afterAutospacing="0"/>
        <w:jc w:val="both"/>
        <w:rPr>
          <w:rFonts w:eastAsia="HY신명조"/>
          <w:kern w:val="24"/>
          <w:sz w:val="20"/>
          <w:szCs w:val="20"/>
        </w:rPr>
      </w:pPr>
    </w:p>
    <w:p w14:paraId="5A0D37A5" w14:textId="77777777" w:rsidR="008A78D3" w:rsidRDefault="008A78D3" w:rsidP="00EC31DD">
      <w:pPr>
        <w:pStyle w:val="af2"/>
        <w:spacing w:before="0" w:beforeAutospacing="0" w:after="0" w:afterAutospacing="0"/>
        <w:jc w:val="both"/>
        <w:rPr>
          <w:rFonts w:eastAsia="HY신명조"/>
          <w:kern w:val="24"/>
          <w:sz w:val="20"/>
          <w:szCs w:val="20"/>
        </w:rPr>
      </w:pPr>
    </w:p>
    <w:p w14:paraId="0AFA5C31" w14:textId="77777777" w:rsidR="008A78D3" w:rsidRDefault="008A78D3" w:rsidP="00EC31DD">
      <w:pPr>
        <w:pStyle w:val="af2"/>
        <w:spacing w:before="0" w:beforeAutospacing="0" w:after="0" w:afterAutospacing="0"/>
        <w:jc w:val="both"/>
        <w:rPr>
          <w:rFonts w:eastAsia="HY신명조"/>
          <w:kern w:val="24"/>
          <w:sz w:val="20"/>
          <w:szCs w:val="20"/>
        </w:rPr>
      </w:pPr>
    </w:p>
    <w:p w14:paraId="06AA4C00" w14:textId="77777777" w:rsidR="008A78D3" w:rsidRPr="00EC31DD" w:rsidRDefault="008A78D3" w:rsidP="00EC31DD">
      <w:pPr>
        <w:pStyle w:val="af2"/>
        <w:spacing w:before="0" w:beforeAutospacing="0" w:after="0" w:afterAutospacing="0"/>
        <w:jc w:val="both"/>
        <w:rPr>
          <w:rFonts w:eastAsia="HY신명조"/>
          <w:kern w:val="24"/>
          <w:sz w:val="20"/>
          <w:szCs w:val="20"/>
        </w:rPr>
      </w:pPr>
    </w:p>
    <w:p w14:paraId="7E323558" w14:textId="77777777" w:rsidR="00EC31DD" w:rsidRPr="00EC31DD" w:rsidRDefault="00EC31DD" w:rsidP="00EC31DD">
      <w:pPr>
        <w:pStyle w:val="af2"/>
        <w:spacing w:before="0" w:beforeAutospacing="0" w:after="0" w:afterAutospacing="0"/>
        <w:jc w:val="both"/>
        <w:rPr>
          <w:rFonts w:eastAsia="HY신명조"/>
          <w:kern w:val="24"/>
          <w:sz w:val="20"/>
          <w:szCs w:val="20"/>
        </w:rPr>
      </w:pPr>
    </w:p>
    <w:p w14:paraId="181B4B6E" w14:textId="7A9E25B1" w:rsidR="002B70F0" w:rsidRPr="00EC31DD" w:rsidRDefault="002B70F0" w:rsidP="00EC31DD">
      <w:pPr>
        <w:spacing w:after="0"/>
        <w:ind w:firstLineChars="100" w:firstLine="200"/>
        <w:rPr>
          <w:rFonts w:ascii="Times New Roman" w:eastAsia="HY신명조" w:hAnsi="Times New Roman"/>
          <w:sz w:val="20"/>
          <w:lang w:eastAsia="ko-KR"/>
        </w:rPr>
      </w:pPr>
      <w:r w:rsidRPr="00EC31DD">
        <w:rPr>
          <w:rFonts w:ascii="Times New Roman" w:eastAsia="HY신명조" w:hAnsi="Times New Roman"/>
          <w:sz w:val="20"/>
          <w:lang w:eastAsia="ko-KR"/>
        </w:rPr>
        <w:t xml:space="preserve">Write CRediT </w:t>
      </w:r>
      <w:r w:rsidR="00630E91" w:rsidRPr="00EC31DD">
        <w:rPr>
          <w:rFonts w:ascii="Times New Roman" w:eastAsia="HY신명조" w:hAnsi="Times New Roman"/>
          <w:sz w:val="20"/>
          <w:lang w:eastAsia="ko-KR"/>
        </w:rPr>
        <w:t>A</w:t>
      </w:r>
      <w:r w:rsidRPr="00EC31DD">
        <w:rPr>
          <w:rFonts w:ascii="Times New Roman" w:eastAsia="HY신명조" w:hAnsi="Times New Roman"/>
          <w:sz w:val="20"/>
          <w:lang w:eastAsia="ko-KR"/>
        </w:rPr>
        <w:t xml:space="preserve">uthorship </w:t>
      </w:r>
      <w:r w:rsidR="00630E91" w:rsidRPr="00EC31DD">
        <w:rPr>
          <w:rFonts w:ascii="Times New Roman" w:eastAsia="HY신명조" w:hAnsi="Times New Roman"/>
          <w:sz w:val="20"/>
          <w:lang w:eastAsia="ko-KR"/>
        </w:rPr>
        <w:t>C</w:t>
      </w:r>
      <w:r w:rsidRPr="00EC31DD">
        <w:rPr>
          <w:rFonts w:ascii="Times New Roman" w:eastAsia="HY신명조" w:hAnsi="Times New Roman"/>
          <w:sz w:val="20"/>
          <w:lang w:eastAsia="ko-KR"/>
        </w:rPr>
        <w:t xml:space="preserve">ontribution </w:t>
      </w:r>
      <w:r w:rsidR="00630E91" w:rsidRPr="00EC31DD">
        <w:rPr>
          <w:rFonts w:ascii="Times New Roman" w:eastAsia="HY신명조" w:hAnsi="Times New Roman"/>
          <w:sz w:val="20"/>
          <w:lang w:eastAsia="ko-KR"/>
        </w:rPr>
        <w:t>S</w:t>
      </w:r>
      <w:r w:rsidRPr="00EC31DD">
        <w:rPr>
          <w:rFonts w:ascii="Times New Roman" w:eastAsia="HY신명조" w:hAnsi="Times New Roman"/>
          <w:sz w:val="20"/>
          <w:lang w:eastAsia="ko-KR"/>
        </w:rPr>
        <w:t>tatement, Declaration of Competing Interest, Acknowledgments, ORCID and Additional information here. (Time New Roman, 10, Line Height 1)</w:t>
      </w:r>
    </w:p>
    <w:p w14:paraId="6A297ADF" w14:textId="77777777" w:rsidR="002B70F0" w:rsidRPr="00EC31DD" w:rsidRDefault="002B70F0" w:rsidP="00EC31DD">
      <w:pPr>
        <w:spacing w:after="0"/>
        <w:rPr>
          <w:rFonts w:ascii="Times New Roman" w:eastAsia="HY신명조" w:hAnsi="Times New Roman"/>
          <w:sz w:val="20"/>
          <w:lang w:eastAsia="ko-KR"/>
        </w:rPr>
      </w:pPr>
    </w:p>
    <w:p w14:paraId="545BBAE4" w14:textId="0F415A75"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 xml:space="preserve">CRediT </w:t>
      </w:r>
      <w:r w:rsidR="00630E91" w:rsidRPr="009569D3">
        <w:rPr>
          <w:rFonts w:ascii="Times New Roman" w:eastAsia="HY신명조" w:hAnsi="Times New Roman"/>
          <w:b/>
          <w:bCs/>
          <w:color w:val="2F528F"/>
          <w:sz w:val="20"/>
          <w:lang w:eastAsia="ko-KR"/>
        </w:rPr>
        <w:t>A</w:t>
      </w:r>
      <w:r w:rsidRPr="009569D3">
        <w:rPr>
          <w:rFonts w:ascii="Times New Roman" w:eastAsia="HY신명조" w:hAnsi="Times New Roman"/>
          <w:b/>
          <w:bCs/>
          <w:color w:val="2F528F"/>
          <w:sz w:val="20"/>
          <w:lang w:eastAsia="ko-KR"/>
        </w:rPr>
        <w:t xml:space="preserve">uthorship </w:t>
      </w:r>
      <w:r w:rsidR="00630E91" w:rsidRPr="009569D3">
        <w:rPr>
          <w:rFonts w:ascii="Times New Roman" w:eastAsia="HY신명조" w:hAnsi="Times New Roman"/>
          <w:b/>
          <w:bCs/>
          <w:color w:val="2F528F"/>
          <w:sz w:val="20"/>
          <w:lang w:eastAsia="ko-KR"/>
        </w:rPr>
        <w:t>C</w:t>
      </w:r>
      <w:r w:rsidRPr="009569D3">
        <w:rPr>
          <w:rFonts w:ascii="Times New Roman" w:eastAsia="HY신명조" w:hAnsi="Times New Roman"/>
          <w:b/>
          <w:bCs/>
          <w:color w:val="2F528F"/>
          <w:sz w:val="20"/>
          <w:lang w:eastAsia="ko-KR"/>
        </w:rPr>
        <w:t xml:space="preserve">ontribution </w:t>
      </w:r>
      <w:r w:rsidR="00630E91" w:rsidRPr="009569D3">
        <w:rPr>
          <w:rFonts w:ascii="Times New Roman" w:eastAsia="HY신명조" w:hAnsi="Times New Roman"/>
          <w:b/>
          <w:bCs/>
          <w:color w:val="2F528F"/>
          <w:sz w:val="20"/>
          <w:lang w:eastAsia="ko-KR"/>
        </w:rPr>
        <w:t>S</w:t>
      </w:r>
      <w:r w:rsidRPr="009569D3">
        <w:rPr>
          <w:rFonts w:ascii="Times New Roman" w:eastAsia="HY신명조" w:hAnsi="Times New Roman"/>
          <w:b/>
          <w:bCs/>
          <w:color w:val="2F528F"/>
          <w:sz w:val="20"/>
          <w:lang w:eastAsia="ko-KR"/>
        </w:rPr>
        <w:t>tatement</w:t>
      </w:r>
    </w:p>
    <w:p w14:paraId="5E1D9CA9"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Corresponding authors are required to acknowledge co-author contributions using CRediT (Contributor Roles Taxonomy) roles:</w:t>
      </w:r>
    </w:p>
    <w:p w14:paraId="310FE573" w14:textId="77777777" w:rsidR="002B70F0" w:rsidRPr="00EC31DD" w:rsidRDefault="002B70F0" w:rsidP="00EC31DD">
      <w:pPr>
        <w:spacing w:after="0"/>
        <w:rPr>
          <w:rFonts w:ascii="Times New Roman" w:eastAsia="HY신명조" w:hAnsi="Times New Roman"/>
          <w:sz w:val="20"/>
          <w:lang w:eastAsia="ko-KR"/>
        </w:rPr>
      </w:pPr>
    </w:p>
    <w:p w14:paraId="49E22F63"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-Conceptualization</w:t>
      </w:r>
    </w:p>
    <w:p w14:paraId="0540D52A"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-Data curation</w:t>
      </w:r>
    </w:p>
    <w:p w14:paraId="233E6AD3"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-Formal analysis</w:t>
      </w:r>
    </w:p>
    <w:p w14:paraId="2C94EDD4"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-Funding acquisition</w:t>
      </w:r>
    </w:p>
    <w:p w14:paraId="6874BB4D"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-Investigation</w:t>
      </w:r>
    </w:p>
    <w:p w14:paraId="6142584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-Methodology</w:t>
      </w:r>
    </w:p>
    <w:p w14:paraId="49419DCB"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-Project administration</w:t>
      </w:r>
    </w:p>
    <w:p w14:paraId="754F5434"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-Resources</w:t>
      </w:r>
    </w:p>
    <w:p w14:paraId="7F5E387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-Software</w:t>
      </w:r>
    </w:p>
    <w:p w14:paraId="5CA90485"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-Supervision</w:t>
      </w:r>
    </w:p>
    <w:p w14:paraId="5B1F53AE"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-Validation</w:t>
      </w:r>
    </w:p>
    <w:p w14:paraId="5BDA339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-Visualization</w:t>
      </w:r>
    </w:p>
    <w:p w14:paraId="5CFA31F2"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-Writing – original draft</w:t>
      </w:r>
    </w:p>
    <w:p w14:paraId="055B080E"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-Writing – review and editing</w:t>
      </w:r>
    </w:p>
    <w:p w14:paraId="1050AD39" w14:textId="77777777" w:rsidR="002B70F0" w:rsidRPr="00EC31DD" w:rsidRDefault="002B70F0" w:rsidP="00EC31DD">
      <w:pPr>
        <w:spacing w:after="0"/>
        <w:rPr>
          <w:rFonts w:ascii="Times New Roman" w:eastAsia="HY신명조" w:hAnsi="Times New Roman"/>
          <w:sz w:val="20"/>
          <w:lang w:eastAsia="ko-KR"/>
        </w:rPr>
      </w:pPr>
    </w:p>
    <w:p w14:paraId="021216AA" w14:textId="77777777" w:rsidR="002B70F0" w:rsidRPr="00EC31DD" w:rsidRDefault="002B70F0" w:rsidP="00EC31DD">
      <w:pPr>
        <w:spacing w:after="0"/>
        <w:rPr>
          <w:rFonts w:ascii="Times New Roman" w:hAnsi="Times New Roman"/>
          <w:sz w:val="20"/>
        </w:rPr>
      </w:pPr>
      <w:r w:rsidRPr="00EC31DD">
        <w:rPr>
          <w:rFonts w:ascii="Times New Roman" w:hAnsi="Times New Roman"/>
          <w:sz w:val="20"/>
        </w:rPr>
        <w:t>[Example]</w:t>
      </w:r>
    </w:p>
    <w:p w14:paraId="0AFC18A8"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b/>
          <w:bCs/>
          <w:sz w:val="20"/>
          <w:lang w:eastAsia="ko-KR"/>
        </w:rPr>
        <w:t>Tingting He:</w:t>
      </w:r>
      <w:r w:rsidRPr="00EC31DD">
        <w:rPr>
          <w:rFonts w:ascii="Times New Roman" w:eastAsia="HY신명조" w:hAnsi="Times New Roman"/>
          <w:sz w:val="20"/>
          <w:lang w:eastAsia="ko-KR"/>
        </w:rPr>
        <w:t xml:space="preserve"> Investigation, Methodology, Writing - original draft. </w:t>
      </w:r>
      <w:r w:rsidRPr="00EC31DD">
        <w:rPr>
          <w:rFonts w:ascii="Times New Roman" w:eastAsia="HY신명조" w:hAnsi="Times New Roman"/>
          <w:b/>
          <w:bCs/>
          <w:sz w:val="20"/>
          <w:lang w:eastAsia="ko-KR"/>
        </w:rPr>
        <w:t>Wei Liu:</w:t>
      </w:r>
      <w:r w:rsidRPr="00EC31DD">
        <w:rPr>
          <w:rFonts w:ascii="Times New Roman" w:eastAsia="HY신명조" w:hAnsi="Times New Roman"/>
          <w:sz w:val="20"/>
          <w:lang w:eastAsia="ko-KR"/>
        </w:rPr>
        <w:t xml:space="preserve"> Validation. </w:t>
      </w:r>
      <w:r w:rsidRPr="00F05CD3">
        <w:rPr>
          <w:rFonts w:ascii="Times New Roman" w:eastAsia="HY신명조" w:hAnsi="Times New Roman"/>
          <w:b/>
          <w:bCs/>
          <w:sz w:val="20"/>
          <w:lang w:eastAsia="ko-KR"/>
        </w:rPr>
        <w:t>Tan Lv:</w:t>
      </w:r>
      <w:r w:rsidRPr="00EC31DD">
        <w:rPr>
          <w:rFonts w:ascii="Times New Roman" w:eastAsia="HY신명조" w:hAnsi="Times New Roman"/>
          <w:sz w:val="20"/>
          <w:lang w:eastAsia="ko-KR"/>
        </w:rPr>
        <w:t xml:space="preserve"> Funding acquisition. </w:t>
      </w:r>
      <w:r w:rsidRPr="00EC31DD">
        <w:rPr>
          <w:rFonts w:ascii="Times New Roman" w:eastAsia="HY신명조" w:hAnsi="Times New Roman"/>
          <w:b/>
          <w:bCs/>
          <w:sz w:val="20"/>
          <w:lang w:eastAsia="ko-KR"/>
        </w:rPr>
        <w:t>Mingsheng Ma:</w:t>
      </w:r>
      <w:r w:rsidRPr="00EC31DD">
        <w:rPr>
          <w:rFonts w:ascii="Times New Roman" w:eastAsia="HY신명조" w:hAnsi="Times New Roman"/>
          <w:sz w:val="20"/>
          <w:lang w:eastAsia="ko-KR"/>
        </w:rPr>
        <w:t xml:space="preserve"> Writing - review &amp; editing, Supervision. </w:t>
      </w:r>
      <w:r w:rsidRPr="00EC31DD">
        <w:rPr>
          <w:rFonts w:ascii="Times New Roman" w:eastAsia="HY신명조" w:hAnsi="Times New Roman"/>
          <w:b/>
          <w:bCs/>
          <w:sz w:val="20"/>
          <w:lang w:eastAsia="ko-KR"/>
        </w:rPr>
        <w:t>Zhifu Liu:</w:t>
      </w:r>
      <w:r w:rsidRPr="00EC31DD">
        <w:rPr>
          <w:rFonts w:ascii="Times New Roman" w:eastAsia="HY신명조" w:hAnsi="Times New Roman"/>
          <w:sz w:val="20"/>
          <w:lang w:eastAsia="ko-KR"/>
        </w:rPr>
        <w:t xml:space="preserve"> Writing - review &amp; editing, Supervision. </w:t>
      </w:r>
      <w:r w:rsidRPr="00EC31DD">
        <w:rPr>
          <w:rFonts w:ascii="Times New Roman" w:eastAsia="HY신명조" w:hAnsi="Times New Roman"/>
          <w:b/>
          <w:bCs/>
          <w:sz w:val="20"/>
          <w:lang w:eastAsia="ko-KR"/>
        </w:rPr>
        <w:t>Alexey Vasiliev:</w:t>
      </w:r>
      <w:r w:rsidRPr="00EC31DD">
        <w:rPr>
          <w:rFonts w:ascii="Times New Roman" w:eastAsia="HY신명조" w:hAnsi="Times New Roman"/>
          <w:sz w:val="20"/>
          <w:lang w:eastAsia="ko-KR"/>
        </w:rPr>
        <w:t xml:space="preserve"> Supervision. </w:t>
      </w:r>
      <w:r w:rsidRPr="00EC31DD">
        <w:rPr>
          <w:rFonts w:ascii="Times New Roman" w:eastAsia="HY신명조" w:hAnsi="Times New Roman"/>
          <w:b/>
          <w:bCs/>
          <w:sz w:val="20"/>
          <w:lang w:eastAsia="ko-KR"/>
        </w:rPr>
        <w:t>Xiaogan Li:</w:t>
      </w:r>
      <w:r w:rsidRPr="00EC31DD">
        <w:rPr>
          <w:rFonts w:ascii="Times New Roman" w:eastAsia="HY신명조" w:hAnsi="Times New Roman"/>
          <w:sz w:val="20"/>
          <w:lang w:eastAsia="ko-KR"/>
        </w:rPr>
        <w:t xml:space="preserve"> Writing - review &amp; editing, Supervision, Funding acquisition.</w:t>
      </w:r>
    </w:p>
    <w:p w14:paraId="044A8E8C" w14:textId="77777777" w:rsidR="002B70F0" w:rsidRPr="00EC31DD" w:rsidRDefault="002B70F0" w:rsidP="00EC31DD">
      <w:pPr>
        <w:spacing w:after="0"/>
        <w:rPr>
          <w:rFonts w:ascii="Times New Roman" w:eastAsia="HY신명조" w:hAnsi="Times New Roman"/>
          <w:sz w:val="20"/>
          <w:lang w:eastAsia="ko-KR"/>
        </w:rPr>
      </w:pPr>
    </w:p>
    <w:p w14:paraId="3B4B4D18" w14:textId="77777777"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Declaration of Competing Interest</w:t>
      </w:r>
    </w:p>
    <w:p w14:paraId="52D95DCC"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All authors must disclose any financial and personal relationships with other people or organizations that could inappropriately influence or bias their work.</w:t>
      </w:r>
    </w:p>
    <w:p w14:paraId="77F04A60" w14:textId="77777777" w:rsidR="002B70F0" w:rsidRPr="00EC31DD" w:rsidRDefault="002B70F0" w:rsidP="00EC31DD">
      <w:pPr>
        <w:spacing w:after="0"/>
        <w:rPr>
          <w:rFonts w:ascii="Times New Roman" w:eastAsia="HY신명조" w:hAnsi="Times New Roman"/>
          <w:sz w:val="20"/>
          <w:lang w:eastAsia="ko-KR"/>
        </w:rPr>
      </w:pPr>
    </w:p>
    <w:p w14:paraId="58623AF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 xml:space="preserve">If you don't have a </w:t>
      </w:r>
      <w:r w:rsidRPr="00EC31DD">
        <w:rPr>
          <w:rFonts w:ascii="Times New Roman" w:hAnsi="Times New Roman"/>
          <w:sz w:val="20"/>
        </w:rPr>
        <w:t>declaration of competing Interest</w:t>
      </w:r>
      <w:r w:rsidRPr="00EC31DD">
        <w:rPr>
          <w:rFonts w:ascii="Times New Roman" w:eastAsia="HY신명조" w:hAnsi="Times New Roman"/>
          <w:sz w:val="20"/>
          <w:lang w:eastAsia="ko-KR"/>
        </w:rPr>
        <w:t>, it is recommended to include the following sentence:</w:t>
      </w:r>
    </w:p>
    <w:p w14:paraId="4B7CD365" w14:textId="77777777" w:rsidR="002B70F0" w:rsidRPr="00EC31DD" w:rsidRDefault="002B70F0" w:rsidP="00EC31DD">
      <w:pPr>
        <w:spacing w:after="0"/>
        <w:rPr>
          <w:rFonts w:ascii="Times New Roman" w:hAnsi="Times New Roman"/>
          <w:sz w:val="20"/>
        </w:rPr>
      </w:pPr>
      <w:r w:rsidRPr="00EC31DD">
        <w:rPr>
          <w:rFonts w:ascii="Times New Roman" w:hAnsi="Times New Roman"/>
          <w:sz w:val="20"/>
        </w:rPr>
        <w:t>The authors declare that they have no known competing financial interests or personal relationships that could have appeared to influence the work reported in this paper.</w:t>
      </w:r>
    </w:p>
    <w:p w14:paraId="0EC6B657" w14:textId="77777777" w:rsidR="002B70F0" w:rsidRPr="00EC31DD" w:rsidRDefault="002B70F0" w:rsidP="00EC31DD">
      <w:pPr>
        <w:spacing w:after="0"/>
        <w:rPr>
          <w:rFonts w:ascii="Times New Roman" w:eastAsia="HY신명조" w:hAnsi="Times New Roman"/>
          <w:b/>
          <w:bCs/>
          <w:sz w:val="20"/>
          <w:lang w:eastAsia="ko-KR"/>
        </w:rPr>
      </w:pPr>
    </w:p>
    <w:p w14:paraId="784DE99D" w14:textId="77777777" w:rsidR="002B70F0" w:rsidRPr="00EC31DD" w:rsidRDefault="002B70F0" w:rsidP="00EC31DD">
      <w:pPr>
        <w:spacing w:after="0"/>
        <w:rPr>
          <w:rFonts w:ascii="Times New Roman" w:eastAsia="HY신명조" w:hAnsi="Times New Roman"/>
          <w:b/>
          <w:bCs/>
          <w:sz w:val="20"/>
          <w:lang w:eastAsia="ko-KR"/>
        </w:rPr>
      </w:pPr>
      <w:r w:rsidRPr="009569D3">
        <w:rPr>
          <w:rFonts w:ascii="Times New Roman" w:eastAsia="HY신명조" w:hAnsi="Times New Roman"/>
          <w:b/>
          <w:bCs/>
          <w:color w:val="2F528F"/>
          <w:sz w:val="20"/>
          <w:lang w:eastAsia="ko-KR"/>
        </w:rPr>
        <w:t>Acknowledgements</w:t>
      </w:r>
      <w:r w:rsidRPr="00EC31DD">
        <w:rPr>
          <w:rFonts w:ascii="Times New Roman" w:eastAsia="HY신명조" w:hAnsi="Times New Roman"/>
          <w:b/>
          <w:bCs/>
          <w:sz w:val="20"/>
          <w:lang w:eastAsia="ko-KR"/>
        </w:rPr>
        <w:t xml:space="preserve"> </w:t>
      </w:r>
    </w:p>
    <w:p w14:paraId="60082D36"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Authors must disclose any funding sources who provided financial support for the conduct of the research and/or preparation of the article.</w:t>
      </w:r>
    </w:p>
    <w:p w14:paraId="34BB5027" w14:textId="77777777" w:rsidR="002B70F0" w:rsidRPr="00EC31DD" w:rsidRDefault="002B70F0" w:rsidP="00EC31DD">
      <w:pPr>
        <w:spacing w:after="0"/>
        <w:rPr>
          <w:rFonts w:ascii="Times New Roman" w:eastAsia="HY신명조" w:hAnsi="Times New Roman"/>
          <w:sz w:val="20"/>
          <w:lang w:eastAsia="ko-KR"/>
        </w:rPr>
      </w:pPr>
    </w:p>
    <w:p w14:paraId="10FEB25A" w14:textId="77777777" w:rsidR="002B70F0" w:rsidRPr="00EC31DD"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If no funding has been provided for the research, it is recommended to include the following sentence:</w:t>
      </w:r>
    </w:p>
    <w:p w14:paraId="160CD36E" w14:textId="77777777" w:rsidR="002B70F0" w:rsidRPr="00EC31DD" w:rsidRDefault="002B70F0" w:rsidP="00EC31DD">
      <w:pPr>
        <w:spacing w:after="0"/>
        <w:rPr>
          <w:rFonts w:ascii="Times New Roman" w:eastAsia="HY신명조" w:hAnsi="Times New Roman"/>
          <w:sz w:val="20"/>
          <w:lang w:val="x-none" w:eastAsia="ko-KR"/>
        </w:rPr>
      </w:pPr>
      <w:r w:rsidRPr="00EC31DD">
        <w:rPr>
          <w:rFonts w:ascii="Times New Roman" w:eastAsia="HY신명조" w:hAnsi="Times New Roman"/>
          <w:sz w:val="20"/>
          <w:lang w:val="x-none" w:eastAsia="ko-KR"/>
        </w:rPr>
        <w:t>This research received no external funding.</w:t>
      </w:r>
    </w:p>
    <w:p w14:paraId="0517E74D" w14:textId="77777777" w:rsidR="002B70F0" w:rsidRPr="00EC31DD" w:rsidRDefault="002B70F0" w:rsidP="00EC31DD">
      <w:pPr>
        <w:spacing w:after="0"/>
        <w:rPr>
          <w:rFonts w:ascii="Times New Roman" w:eastAsia="HY신명조" w:hAnsi="Times New Roman"/>
          <w:sz w:val="20"/>
          <w:lang w:eastAsia="ko-KR"/>
        </w:rPr>
      </w:pPr>
    </w:p>
    <w:p w14:paraId="01111B44" w14:textId="77777777" w:rsidR="002B70F0" w:rsidRPr="009569D3" w:rsidRDefault="002B70F0" w:rsidP="00EC31DD">
      <w:pPr>
        <w:spacing w:after="0"/>
        <w:rPr>
          <w:rFonts w:ascii="Times New Roman" w:eastAsia="HY신명조" w:hAnsi="Times New Roman"/>
          <w:b/>
          <w:bCs/>
          <w:color w:val="2F528F"/>
          <w:sz w:val="20"/>
          <w:lang w:eastAsia="ko-KR"/>
        </w:rPr>
      </w:pPr>
      <w:r w:rsidRPr="009569D3">
        <w:rPr>
          <w:rFonts w:ascii="Times New Roman" w:eastAsia="HY신명조" w:hAnsi="Times New Roman"/>
          <w:b/>
          <w:bCs/>
          <w:color w:val="2F528F"/>
          <w:sz w:val="20"/>
          <w:lang w:eastAsia="ko-KR"/>
        </w:rPr>
        <w:t>ORCID</w:t>
      </w:r>
    </w:p>
    <w:p w14:paraId="084FAC37" w14:textId="77777777" w:rsidR="002B70F0" w:rsidRDefault="002B70F0" w:rsidP="00EC31DD">
      <w:pPr>
        <w:spacing w:after="0"/>
        <w:rPr>
          <w:rFonts w:ascii="Times New Roman" w:eastAsia="HY신명조" w:hAnsi="Times New Roman"/>
          <w:sz w:val="20"/>
          <w:lang w:eastAsia="ko-KR"/>
        </w:rPr>
      </w:pPr>
      <w:r w:rsidRPr="00EC31DD">
        <w:rPr>
          <w:rFonts w:ascii="Times New Roman" w:eastAsia="HY신명조" w:hAnsi="Times New Roman"/>
          <w:sz w:val="20"/>
          <w:lang w:eastAsia="ko-KR"/>
        </w:rPr>
        <w:t>Please list any authors who have ORCIDs.</w:t>
      </w:r>
    </w:p>
    <w:p w14:paraId="6CCB4466" w14:textId="77777777" w:rsidR="00651F96" w:rsidRDefault="00651F96" w:rsidP="00651F96">
      <w:pPr>
        <w:spacing w:after="0"/>
        <w:rPr>
          <w:rFonts w:ascii="Times New Roman" w:eastAsia="HY신명조" w:hAnsi="Times New Roman"/>
          <w:sz w:val="20"/>
          <w:lang w:eastAsia="ko-KR"/>
        </w:rPr>
      </w:pPr>
      <w:r w:rsidRPr="005061DA">
        <w:rPr>
          <w:rFonts w:ascii="Times New Roman" w:eastAsia="HY신명조" w:hAnsi="Times New Roman" w:hint="eastAsia"/>
          <w:b/>
          <w:bCs/>
          <w:sz w:val="20"/>
          <w:lang w:eastAsia="ko-KR"/>
        </w:rPr>
        <w:t>Gil Dong Hong</w:t>
      </w:r>
      <w:r w:rsidRPr="005061DA">
        <w:rPr>
          <w:rFonts w:ascii="Times New Roman" w:eastAsia="HY신명조" w:hAnsi="Times New Roman"/>
          <w:b/>
          <w:bCs/>
          <w:sz w:val="20"/>
          <w:lang w:eastAsia="ko-KR"/>
        </w:rPr>
        <w:t>:</w:t>
      </w:r>
      <w:r w:rsidRPr="005061DA">
        <w:rPr>
          <w:rFonts w:ascii="Times New Roman" w:eastAsia="HY신명조" w:hAnsi="Times New Roman"/>
          <w:sz w:val="20"/>
          <w:lang w:eastAsia="ko-KR"/>
        </w:rPr>
        <w:t xml:space="preserve"> https://orcid.org/0000-000</w:t>
      </w:r>
      <w:r>
        <w:rPr>
          <w:rFonts w:ascii="Times New Roman" w:eastAsia="HY신명조" w:hAnsi="Times New Roman" w:hint="eastAsia"/>
          <w:sz w:val="20"/>
          <w:lang w:eastAsia="ko-KR"/>
        </w:rPr>
        <w:t>0</w:t>
      </w:r>
      <w:r w:rsidRPr="005061DA">
        <w:rPr>
          <w:rFonts w:ascii="Times New Roman" w:eastAsia="HY신명조" w:hAnsi="Times New Roman"/>
          <w:sz w:val="20"/>
          <w:lang w:eastAsia="ko-KR"/>
        </w:rPr>
        <w:t>-</w:t>
      </w:r>
      <w:r>
        <w:rPr>
          <w:rFonts w:ascii="Times New Roman" w:eastAsia="HY신명조" w:hAnsi="Times New Roman" w:hint="eastAsia"/>
          <w:sz w:val="20"/>
          <w:lang w:eastAsia="ko-KR"/>
        </w:rPr>
        <w:t>1234</w:t>
      </w:r>
      <w:r w:rsidRPr="005061DA">
        <w:rPr>
          <w:rFonts w:ascii="Times New Roman" w:eastAsia="HY신명조" w:hAnsi="Times New Roman"/>
          <w:sz w:val="20"/>
          <w:lang w:eastAsia="ko-KR"/>
        </w:rPr>
        <w:t>-</w:t>
      </w:r>
      <w:r>
        <w:rPr>
          <w:rFonts w:ascii="Times New Roman" w:eastAsia="HY신명조" w:hAnsi="Times New Roman" w:hint="eastAsia"/>
          <w:sz w:val="20"/>
          <w:lang w:eastAsia="ko-KR"/>
        </w:rPr>
        <w:t>1234</w:t>
      </w:r>
    </w:p>
    <w:p w14:paraId="5DD5C3F4" w14:textId="77777777" w:rsidR="00651F96" w:rsidRPr="00651F96" w:rsidRDefault="00651F96" w:rsidP="00EC31DD">
      <w:pPr>
        <w:spacing w:after="0"/>
        <w:rPr>
          <w:rFonts w:ascii="Times New Roman" w:eastAsia="HY신명조" w:hAnsi="Times New Roman"/>
          <w:sz w:val="20"/>
          <w:lang w:eastAsia="ko-KR"/>
        </w:rPr>
      </w:pPr>
    </w:p>
    <w:p w14:paraId="25CF9DF3" w14:textId="77777777" w:rsidR="00EC31DD" w:rsidRDefault="00EC31DD" w:rsidP="00EC31DD">
      <w:pPr>
        <w:spacing w:after="0"/>
        <w:rPr>
          <w:rFonts w:ascii="Times New Roman" w:eastAsia="HY신명조" w:hAnsi="Times New Roman"/>
          <w:sz w:val="20"/>
          <w:lang w:eastAsia="ko-KR"/>
        </w:rPr>
      </w:pPr>
    </w:p>
    <w:p w14:paraId="00B788C4" w14:textId="77777777" w:rsidR="00350B91" w:rsidRPr="00EC31DD" w:rsidRDefault="00350B91" w:rsidP="00EC31DD">
      <w:pPr>
        <w:spacing w:after="0"/>
        <w:rPr>
          <w:rFonts w:ascii="Times New Roman" w:eastAsia="HY신명조" w:hAnsi="Times New Roman"/>
          <w:sz w:val="20"/>
          <w:lang w:eastAsia="ko-KR"/>
        </w:rPr>
      </w:pPr>
    </w:p>
    <w:p w14:paraId="29E12A2D" w14:textId="171DE7A7" w:rsidR="00EC31DD" w:rsidRDefault="00EC31DD" w:rsidP="00EC31DD">
      <w:pPr>
        <w:widowControl w:val="0"/>
        <w:autoSpaceDE w:val="0"/>
        <w:autoSpaceDN w:val="0"/>
        <w:spacing w:after="0"/>
        <w:jc w:val="center"/>
        <w:rPr>
          <w:rFonts w:ascii="Times New Roman" w:eastAsia="HY신명조" w:hAnsi="Times New Roman"/>
          <w:b/>
          <w:bCs/>
          <w:color w:val="2F528F"/>
          <w:szCs w:val="24"/>
          <w:lang w:val="x-none" w:eastAsia="ko-KR"/>
        </w:rPr>
      </w:pPr>
      <w:bookmarkStart w:id="3" w:name="[문서의_처음]"/>
      <w:bookmarkEnd w:id="3"/>
      <w:r w:rsidRPr="00AC7AB0">
        <w:rPr>
          <w:rFonts w:ascii="Times New Roman" w:eastAsia="HY신명조" w:hAnsi="Times New Roman"/>
          <w:b/>
          <w:bCs/>
          <w:color w:val="2F528F"/>
          <w:szCs w:val="24"/>
          <w:lang w:val="x-none" w:eastAsia="ko-KR"/>
        </w:rPr>
        <w:t>REFERENCES(TIME NEW ROMAN, 12, LINE HEIGHT 1)</w:t>
      </w:r>
    </w:p>
    <w:p w14:paraId="4E0F9278" w14:textId="77777777" w:rsidR="00AC7AB0" w:rsidRPr="00AC7AB0" w:rsidRDefault="00AC7AB0" w:rsidP="00EC31DD">
      <w:pPr>
        <w:widowControl w:val="0"/>
        <w:autoSpaceDE w:val="0"/>
        <w:autoSpaceDN w:val="0"/>
        <w:spacing w:after="0"/>
        <w:jc w:val="center"/>
        <w:rPr>
          <w:rFonts w:ascii="Times New Roman" w:eastAsia="HY신명조" w:hAnsi="Times New Roman"/>
          <w:b/>
          <w:bCs/>
          <w:color w:val="2F528F"/>
          <w:szCs w:val="24"/>
          <w:lang w:val="x-none" w:eastAsia="ko-KR"/>
        </w:rPr>
      </w:pPr>
    </w:p>
    <w:p w14:paraId="44422C28" w14:textId="77777777" w:rsidR="00EC31DD" w:rsidRPr="00EC31DD" w:rsidRDefault="00EC31DD" w:rsidP="00EC31DD">
      <w:pPr>
        <w:widowControl w:val="0"/>
        <w:autoSpaceDE w:val="0"/>
        <w:autoSpaceDN w:val="0"/>
        <w:spacing w:after="0"/>
        <w:rPr>
          <w:rFonts w:ascii="Times New Roman" w:eastAsia="굴림" w:hAnsi="Times New Roman"/>
          <w:sz w:val="20"/>
          <w:lang w:eastAsia="ko-KR"/>
        </w:rPr>
      </w:pPr>
      <w:r w:rsidRPr="00EC31DD">
        <w:rPr>
          <w:rFonts w:ascii="Times New Roman" w:eastAsia="HY신명조" w:hAnsi="Times New Roman"/>
          <w:sz w:val="20"/>
          <w:lang w:eastAsia="ko-KR"/>
        </w:rPr>
        <w:t>Write references here. (Time New Roman, 10, Line Height) All references should be given in English.</w:t>
      </w:r>
    </w:p>
    <w:p w14:paraId="39A4D02D" w14:textId="77777777" w:rsidR="00EC31DD" w:rsidRPr="00EC31DD" w:rsidRDefault="00EC31DD" w:rsidP="00EC31DD">
      <w:pPr>
        <w:widowControl w:val="0"/>
        <w:autoSpaceDE w:val="0"/>
        <w:autoSpaceDN w:val="0"/>
        <w:spacing w:after="0"/>
        <w:rPr>
          <w:rFonts w:ascii="Times New Roman" w:eastAsia="굴림" w:hAnsi="Times New Roman"/>
          <w:color w:val="000000"/>
          <w:sz w:val="20"/>
          <w:lang w:eastAsia="ko-KR"/>
        </w:rPr>
      </w:pPr>
    </w:p>
    <w:p w14:paraId="02D3196E" w14:textId="77777777" w:rsidR="00EC31DD" w:rsidRPr="00EC31DD" w:rsidRDefault="00EC31DD" w:rsidP="00EC31DD">
      <w:pPr>
        <w:widowControl w:val="0"/>
        <w:autoSpaceDE w:val="0"/>
        <w:autoSpaceDN w:val="0"/>
        <w:spacing w:after="0"/>
        <w:rPr>
          <w:rFonts w:ascii="Times New Roman" w:eastAsia="맑은 고딕" w:hAnsi="Times New Roman"/>
          <w:b/>
          <w:bCs/>
          <w:sz w:val="20"/>
          <w:lang w:eastAsia="ko-KR"/>
        </w:rPr>
      </w:pPr>
      <w:r w:rsidRPr="00EC31DD">
        <w:rPr>
          <w:rFonts w:ascii="Times New Roman" w:eastAsia="SimSun" w:hAnsi="Times New Roman"/>
          <w:b/>
          <w:bCs/>
          <w:sz w:val="20"/>
          <w:highlight w:val="lightGray"/>
        </w:rPr>
        <w:t>a journal publication</w:t>
      </w:r>
    </w:p>
    <w:p w14:paraId="77834495"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01EB0E1B"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article, Abbreviated Journal Title.</w:t>
      </w:r>
      <w:r w:rsidRPr="00EC31DD">
        <w:rPr>
          <w:rFonts w:ascii="Times New Roman" w:eastAsia="맑은 고딕" w:hAnsi="Times New Roman" w:hint="eastAsia"/>
          <w:sz w:val="20"/>
          <w:lang w:eastAsia="ko-KR"/>
        </w:rPr>
        <w:t xml:space="preserve"> </w:t>
      </w:r>
      <w:r w:rsidRPr="00EC31DD">
        <w:rPr>
          <w:rFonts w:ascii="Times New Roman" w:eastAsia="SimSun" w:hAnsi="Times New Roman"/>
          <w:sz w:val="20"/>
        </w:rPr>
        <w:t xml:space="preserve">Volume (Year) Page range. </w:t>
      </w:r>
    </w:p>
    <w:p w14:paraId="3188E3AC" w14:textId="77777777" w:rsidR="00EC31DD" w:rsidRPr="00EC31DD" w:rsidRDefault="00EC31DD" w:rsidP="00EC31DD">
      <w:pPr>
        <w:spacing w:after="0"/>
        <w:jc w:val="left"/>
        <w:rPr>
          <w:rFonts w:ascii="Times New Roman" w:eastAsia="SimSun" w:hAnsi="Times New Roman"/>
          <w:sz w:val="20"/>
        </w:rPr>
      </w:pPr>
    </w:p>
    <w:p w14:paraId="6B930A5C"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3016A34"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J. van der Geer, T. Handgraaf, R.A. Lupton, The art of writing a scientific article, J. Sci. Commun. 163 (2020) 51–59.</w:t>
      </w:r>
    </w:p>
    <w:p w14:paraId="68540D40"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7B8D5193"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journal publication with an article number</w:t>
      </w:r>
    </w:p>
    <w:p w14:paraId="777F78DF"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704D089B"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article, Abbreviated Journal Title Volume (Year) article number.</w:t>
      </w:r>
    </w:p>
    <w:p w14:paraId="56501D6A" w14:textId="77777777" w:rsidR="00EC31DD" w:rsidRPr="00EC31DD" w:rsidRDefault="00EC31DD" w:rsidP="00EC31DD">
      <w:pPr>
        <w:spacing w:after="0"/>
        <w:jc w:val="left"/>
        <w:rPr>
          <w:rFonts w:ascii="Times New Roman" w:eastAsia="SimSun" w:hAnsi="Times New Roman"/>
          <w:sz w:val="20"/>
        </w:rPr>
      </w:pPr>
    </w:p>
    <w:p w14:paraId="5A855621"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48461C09" w14:textId="1044A189"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J. van der Geer, T. Handgraaf, R.A. Lupton, The art of writing a scientific article, Heliyon 19 (2022) e00205. </w:t>
      </w:r>
    </w:p>
    <w:p w14:paraId="44AE5C43"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70164BC1"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Conference Paper</w:t>
      </w:r>
    </w:p>
    <w:p w14:paraId="22652E04"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Format:</w:t>
      </w:r>
    </w:p>
    <w:p w14:paraId="1EA30F85" w14:textId="33595DD8"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맑은 고딕" w:hAnsi="Times New Roman"/>
          <w:sz w:val="20"/>
          <w:lang w:eastAsia="ko-KR"/>
        </w:rPr>
        <w:t xml:space="preserve">[1] Author, Title of paper, Proceedings of the [Title of conference], City, Country, Year, </w:t>
      </w:r>
      <w:r w:rsidR="007D33AC">
        <w:rPr>
          <w:rFonts w:ascii="Times New Roman" w:eastAsia="맑은 고딕" w:hAnsi="Times New Roman" w:hint="eastAsia"/>
          <w:sz w:val="20"/>
          <w:lang w:eastAsia="ko-KR"/>
        </w:rPr>
        <w:t xml:space="preserve">pp. </w:t>
      </w:r>
      <w:r w:rsidRPr="00EC31DD">
        <w:rPr>
          <w:rFonts w:ascii="Times New Roman" w:eastAsia="맑은 고딕" w:hAnsi="Times New Roman"/>
          <w:sz w:val="20"/>
          <w:lang w:eastAsia="ko-KR"/>
        </w:rPr>
        <w:t>page numbers.</w:t>
      </w:r>
    </w:p>
    <w:p w14:paraId="70972067"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p>
    <w:p w14:paraId="70C30D5F"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5E4DC64" w14:textId="779EEC9D" w:rsidR="00EC31DD" w:rsidRPr="00EC31DD" w:rsidRDefault="00EC31DD" w:rsidP="00EC31DD">
      <w:pPr>
        <w:widowControl w:val="0"/>
        <w:autoSpaceDE w:val="0"/>
        <w:autoSpaceDN w:val="0"/>
        <w:spacing w:after="0"/>
        <w:ind w:left="300" w:hangingChars="150" w:hanging="300"/>
        <w:rPr>
          <w:rFonts w:ascii="Times New Roman" w:eastAsia="맑은 고딕" w:hAnsi="Times New Roman"/>
          <w:color w:val="000000"/>
          <w:sz w:val="20"/>
          <w:lang w:eastAsia="ko-KR"/>
        </w:rPr>
      </w:pPr>
      <w:r w:rsidRPr="00EC31DD">
        <w:rPr>
          <w:rFonts w:ascii="Times New Roman" w:eastAsia="맑은 고딕" w:hAnsi="Times New Roman"/>
          <w:color w:val="000000"/>
          <w:sz w:val="20"/>
          <w:lang w:eastAsia="ko-KR"/>
        </w:rPr>
        <w:t xml:space="preserve">[1] J. Yan, H. Dong, X. Zhang, J. Zhao, A three-chambed soft actuator module with omnidirectional bending motion, Proceedings of the IEEE International Conference on Real-time Computing and Robotics, Munich, Germany, 1993, </w:t>
      </w:r>
      <w:r w:rsidR="007D33AC" w:rsidRPr="00EC31DD">
        <w:rPr>
          <w:rFonts w:ascii="Times New Roman" w:eastAsia="SimSun" w:hAnsi="Times New Roman"/>
          <w:sz w:val="20"/>
        </w:rPr>
        <w:t>pp. 281–304.</w:t>
      </w:r>
    </w:p>
    <w:p w14:paraId="37E7AAF1"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4D95A562"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book</w:t>
      </w:r>
    </w:p>
    <w:p w14:paraId="00F68589"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0C6D7F96" w14:textId="77777777"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[1] Author, Title of book, #ed, Publisher, Place of publication, Year.</w:t>
      </w:r>
    </w:p>
    <w:p w14:paraId="5FC4546A" w14:textId="77777777" w:rsidR="00EC31DD" w:rsidRPr="00EC31DD" w:rsidRDefault="00EC31DD" w:rsidP="00EC31DD">
      <w:pPr>
        <w:spacing w:after="0"/>
        <w:jc w:val="left"/>
        <w:rPr>
          <w:rFonts w:ascii="Times New Roman" w:eastAsia="SimSun" w:hAnsi="Times New Roman"/>
          <w:sz w:val="20"/>
        </w:rPr>
      </w:pPr>
    </w:p>
    <w:p w14:paraId="09E75152"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A277AAD" w14:textId="77777777" w:rsidR="00EC31DD" w:rsidRPr="00EC31DD" w:rsidRDefault="00EC31DD" w:rsidP="00EC31DD">
      <w:pPr>
        <w:widowControl w:val="0"/>
        <w:autoSpaceDE w:val="0"/>
        <w:autoSpaceDN w:val="0"/>
        <w:spacing w:after="0"/>
        <w:ind w:left="300" w:hangingChars="150" w:hanging="300"/>
        <w:rPr>
          <w:rFonts w:ascii="Times New Roman" w:eastAsia="맑은 고딕" w:hAnsi="Times New Roman"/>
          <w:sz w:val="20"/>
          <w:lang w:eastAsia="ko-KR"/>
        </w:rPr>
      </w:pPr>
      <w:r w:rsidRPr="00EC31DD">
        <w:rPr>
          <w:rFonts w:ascii="Times New Roman" w:eastAsia="SimSun" w:hAnsi="Times New Roman"/>
          <w:sz w:val="20"/>
        </w:rPr>
        <w:t>[1] W. Strunk Jr., E.B. White, The Elements of Style, fourth ed., Longman, New York, 2000.</w:t>
      </w:r>
    </w:p>
    <w:p w14:paraId="279A080E" w14:textId="77777777" w:rsidR="00EC31DD" w:rsidRPr="00EC31DD" w:rsidRDefault="00EC31DD" w:rsidP="00EC31DD">
      <w:pPr>
        <w:widowControl w:val="0"/>
        <w:autoSpaceDE w:val="0"/>
        <w:autoSpaceDN w:val="0"/>
        <w:spacing w:after="0"/>
        <w:jc w:val="left"/>
        <w:rPr>
          <w:rFonts w:ascii="Times New Roman" w:eastAsia="맑은 고딕" w:hAnsi="Times New Roman"/>
          <w:sz w:val="20"/>
          <w:lang w:eastAsia="ko-KR"/>
        </w:rPr>
      </w:pPr>
    </w:p>
    <w:p w14:paraId="5B33C651" w14:textId="77777777" w:rsidR="00EC31DD" w:rsidRPr="00EC31DD" w:rsidRDefault="00EC31DD" w:rsidP="00EC31DD">
      <w:pPr>
        <w:widowControl w:val="0"/>
        <w:autoSpaceDE w:val="0"/>
        <w:autoSpaceDN w:val="0"/>
        <w:spacing w:after="0"/>
        <w:jc w:val="left"/>
        <w:rPr>
          <w:rFonts w:ascii="Times New Roman" w:eastAsia="맑은 고딕" w:hAnsi="Times New Roman"/>
          <w:b/>
          <w:bCs/>
          <w:sz w:val="20"/>
          <w:lang w:eastAsia="ko-KR"/>
        </w:rPr>
      </w:pPr>
      <w:r w:rsidRPr="00EC31DD">
        <w:rPr>
          <w:rFonts w:ascii="Times New Roman" w:eastAsia="SimSun" w:hAnsi="Times New Roman"/>
          <w:b/>
          <w:bCs/>
          <w:sz w:val="20"/>
          <w:highlight w:val="lightGray"/>
        </w:rPr>
        <w:t>a chapter in a book</w:t>
      </w:r>
    </w:p>
    <w:p w14:paraId="6C4C0B55"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Format: </w:t>
      </w:r>
    </w:p>
    <w:p w14:paraId="3C5BAA06" w14:textId="42796A3A" w:rsidR="00EC31DD" w:rsidRPr="00EC31DD" w:rsidRDefault="00EC31DD" w:rsidP="00EC31DD">
      <w:pPr>
        <w:spacing w:after="0"/>
        <w:ind w:left="300" w:hangingChars="150" w:hanging="300"/>
        <w:rPr>
          <w:rFonts w:ascii="Times New Roman" w:eastAsia="SimSun" w:hAnsi="Times New Roman"/>
          <w:sz w:val="20"/>
        </w:rPr>
      </w:pPr>
      <w:r w:rsidRPr="00EC31DD">
        <w:rPr>
          <w:rFonts w:ascii="Times New Roman" w:eastAsia="SimSun" w:hAnsi="Times New Roman"/>
          <w:sz w:val="20"/>
        </w:rPr>
        <w:t xml:space="preserve">[1] Author of chapter, Title of chapter, </w:t>
      </w:r>
      <w:r w:rsidR="005213DF">
        <w:rPr>
          <w:rFonts w:ascii="Times New Roman" w:hAnsi="Times New Roman"/>
          <w:sz w:val="20"/>
          <w:lang w:eastAsia="ko-KR"/>
        </w:rPr>
        <w:t>I</w:t>
      </w:r>
      <w:r w:rsidRPr="00EC31DD">
        <w:rPr>
          <w:rFonts w:ascii="Times New Roman" w:eastAsia="SimSun" w:hAnsi="Times New Roman"/>
          <w:sz w:val="20"/>
        </w:rPr>
        <w:t>n: Editor(s) (Eds.), Title of book, Publisher, Place of publication, Year, pp. page numbers of the chapter.</w:t>
      </w:r>
    </w:p>
    <w:p w14:paraId="2396829F" w14:textId="77777777" w:rsidR="00EC31DD" w:rsidRPr="00EC31DD" w:rsidRDefault="00EC31DD" w:rsidP="00EC31DD">
      <w:pPr>
        <w:spacing w:after="0"/>
        <w:jc w:val="left"/>
        <w:rPr>
          <w:rFonts w:ascii="Times New Roman" w:eastAsia="SimSun" w:hAnsi="Times New Roman"/>
          <w:sz w:val="20"/>
        </w:rPr>
      </w:pPr>
    </w:p>
    <w:p w14:paraId="601DCA74" w14:textId="77777777" w:rsidR="00EC31DD" w:rsidRPr="00EC31DD" w:rsidRDefault="00EC31DD" w:rsidP="00EC31DD">
      <w:pPr>
        <w:spacing w:after="0"/>
        <w:jc w:val="left"/>
        <w:rPr>
          <w:rFonts w:ascii="Times New Roman" w:eastAsia="SimSun" w:hAnsi="Times New Roman"/>
          <w:b/>
          <w:bCs/>
          <w:sz w:val="20"/>
        </w:rPr>
      </w:pPr>
      <w:r w:rsidRPr="00EC31DD">
        <w:rPr>
          <w:rFonts w:ascii="Times New Roman" w:eastAsia="SimSun" w:hAnsi="Times New Roman"/>
          <w:b/>
          <w:bCs/>
          <w:sz w:val="20"/>
        </w:rPr>
        <w:t xml:space="preserve">Example: </w:t>
      </w:r>
    </w:p>
    <w:p w14:paraId="06AC44C1" w14:textId="0BF5FC46" w:rsidR="007A2425" w:rsidRDefault="00EC31DD" w:rsidP="007A2425">
      <w:pPr>
        <w:widowControl w:val="0"/>
        <w:autoSpaceDE w:val="0"/>
        <w:autoSpaceDN w:val="0"/>
        <w:spacing w:after="0"/>
        <w:ind w:left="300" w:hangingChars="150" w:hanging="300"/>
        <w:rPr>
          <w:rFonts w:ascii="Times New Roman" w:hAnsi="Times New Roman"/>
          <w:sz w:val="20"/>
          <w:lang w:eastAsia="ko-KR"/>
        </w:rPr>
      </w:pPr>
      <w:r w:rsidRPr="00EC31DD">
        <w:rPr>
          <w:rFonts w:ascii="Times New Roman" w:eastAsia="SimSun" w:hAnsi="Times New Roman"/>
          <w:sz w:val="20"/>
        </w:rPr>
        <w:t xml:space="preserve">[1] G.R. Mettam, L.B. Adams, How to prepare an electronic </w:t>
      </w:r>
      <w:r w:rsidRPr="00EC31DD">
        <w:rPr>
          <w:rFonts w:ascii="Times New Roman" w:eastAsia="SimSun" w:hAnsi="Times New Roman"/>
          <w:sz w:val="20"/>
        </w:rPr>
        <w:lastRenderedPageBreak/>
        <w:t xml:space="preserve">version of your article, </w:t>
      </w:r>
      <w:r w:rsidR="005213DF" w:rsidRPr="00EC31DD">
        <w:rPr>
          <w:rFonts w:ascii="Times New Roman" w:eastAsia="SimSun" w:hAnsi="Times New Roman"/>
          <w:sz w:val="20"/>
        </w:rPr>
        <w:t>I</w:t>
      </w:r>
      <w:r w:rsidRPr="00EC31DD">
        <w:rPr>
          <w:rFonts w:ascii="Times New Roman" w:eastAsia="SimSun" w:hAnsi="Times New Roman"/>
          <w:sz w:val="20"/>
        </w:rPr>
        <w:t>n: B.S. Jones, R.Z. Smith (Eds.), Introduction to the Electronic Age, E-Publishing Inc., New York, 2020, pp. 281–304.</w:t>
      </w:r>
      <w:r w:rsidR="007A2425">
        <w:rPr>
          <w:rFonts w:ascii="Times New Roman" w:hAnsi="Times New Roman" w:hint="eastAsia"/>
          <w:sz w:val="20"/>
          <w:lang w:eastAsia="ko-KR"/>
        </w:rPr>
        <w:t xml:space="preserve"> </w:t>
      </w:r>
    </w:p>
    <w:p w14:paraId="5076A0D3" w14:textId="77777777" w:rsidR="007A2425" w:rsidRDefault="007A2425" w:rsidP="007A2425">
      <w:pPr>
        <w:widowControl w:val="0"/>
        <w:autoSpaceDE w:val="0"/>
        <w:autoSpaceDN w:val="0"/>
        <w:spacing w:after="0"/>
        <w:ind w:left="300" w:hangingChars="150" w:hanging="300"/>
        <w:rPr>
          <w:rFonts w:ascii="Times New Roman" w:hAnsi="Times New Roman"/>
          <w:sz w:val="20"/>
          <w:lang w:eastAsia="ko-KR"/>
        </w:rPr>
      </w:pPr>
    </w:p>
    <w:p w14:paraId="5DDCB2B3" w14:textId="19D661E7" w:rsidR="007A2425" w:rsidRPr="007A2425" w:rsidRDefault="007A2425" w:rsidP="007A2425">
      <w:pPr>
        <w:widowControl w:val="0"/>
        <w:autoSpaceDE w:val="0"/>
        <w:autoSpaceDN w:val="0"/>
        <w:spacing w:after="0"/>
        <w:ind w:left="301" w:hangingChars="150" w:hanging="301"/>
        <w:rPr>
          <w:rFonts w:ascii="Times New Roman" w:eastAsia="맑은 고딕" w:hAnsi="Times New Roman"/>
          <w:b/>
          <w:bCs/>
          <w:sz w:val="20"/>
          <w:lang w:eastAsia="ko-KR"/>
        </w:rPr>
      </w:pPr>
      <w:r w:rsidRPr="007A2425">
        <w:rPr>
          <w:rFonts w:ascii="Times New Roman" w:eastAsia="SimSun" w:hAnsi="Times New Roman"/>
          <w:b/>
          <w:bCs/>
          <w:sz w:val="20"/>
          <w:highlight w:val="lightGray"/>
        </w:rPr>
        <w:t>a website</w:t>
      </w:r>
    </w:p>
    <w:p w14:paraId="76C053CB" w14:textId="77777777" w:rsidR="007A2425" w:rsidRPr="007A2425" w:rsidRDefault="007A2425" w:rsidP="007A2425">
      <w:pPr>
        <w:spacing w:after="0"/>
        <w:jc w:val="left"/>
        <w:rPr>
          <w:rFonts w:ascii="Times New Roman" w:eastAsia="맑은 고딕" w:hAnsi="Times New Roman"/>
          <w:b/>
          <w:bCs/>
          <w:smallCaps/>
          <w:sz w:val="20"/>
          <w:lang w:eastAsia="ko-KR"/>
        </w:rPr>
      </w:pPr>
      <w:r w:rsidRPr="007A2425">
        <w:rPr>
          <w:rFonts w:ascii="Times New Roman" w:eastAsia="SimSun" w:hAnsi="Times New Roman"/>
          <w:b/>
          <w:bCs/>
          <w:sz w:val="20"/>
        </w:rPr>
        <w:t xml:space="preserve">Format: </w:t>
      </w:r>
    </w:p>
    <w:p w14:paraId="4B5B799F" w14:textId="77777777" w:rsidR="007A2425" w:rsidRPr="007A2425" w:rsidRDefault="007A2425" w:rsidP="007A2425">
      <w:pPr>
        <w:spacing w:after="0"/>
        <w:jc w:val="left"/>
        <w:rPr>
          <w:rFonts w:ascii="Times New Roman" w:eastAsia="SimSun" w:hAnsi="Times New Roman"/>
          <w:b/>
          <w:bCs/>
          <w:sz w:val="20"/>
        </w:rPr>
      </w:pPr>
      <w:r w:rsidRPr="007A2425">
        <w:rPr>
          <w:rFonts w:ascii="Times New Roman" w:eastAsia="SimSun" w:hAnsi="Times New Roman"/>
          <w:sz w:val="20"/>
        </w:rPr>
        <w:t xml:space="preserve">[1] Author or Organisation, Title of the webpage. </w:t>
      </w:r>
    </w:p>
    <w:p w14:paraId="0F55B1BD" w14:textId="77777777" w:rsidR="007A2425" w:rsidRPr="007A2425" w:rsidRDefault="007A2425" w:rsidP="007A2425">
      <w:pPr>
        <w:spacing w:after="0"/>
        <w:ind w:leftChars="150" w:left="360"/>
        <w:rPr>
          <w:rFonts w:ascii="Times New Roman" w:eastAsia="SimSun" w:hAnsi="Times New Roman"/>
          <w:sz w:val="20"/>
        </w:rPr>
      </w:pPr>
      <w:r w:rsidRPr="007A2425">
        <w:rPr>
          <w:rFonts w:ascii="Times New Roman" w:eastAsia="SimSun" w:hAnsi="Times New Roman"/>
          <w:sz w:val="20"/>
        </w:rPr>
        <w:t>URL, Year (accessed Day Month Year).</w:t>
      </w:r>
    </w:p>
    <w:p w14:paraId="6590657E" w14:textId="77777777" w:rsidR="007A2425" w:rsidRPr="007A2425" w:rsidRDefault="007A2425" w:rsidP="007A2425">
      <w:pPr>
        <w:spacing w:after="0"/>
        <w:jc w:val="left"/>
        <w:rPr>
          <w:rFonts w:ascii="Times New Roman" w:eastAsia="SimSun" w:hAnsi="Times New Roman"/>
          <w:sz w:val="20"/>
        </w:rPr>
      </w:pPr>
    </w:p>
    <w:p w14:paraId="6F9277B3" w14:textId="77777777" w:rsidR="007A2425" w:rsidRPr="007A2425" w:rsidRDefault="007A2425" w:rsidP="007A2425">
      <w:pPr>
        <w:spacing w:after="0"/>
        <w:jc w:val="left"/>
        <w:rPr>
          <w:rFonts w:ascii="Times New Roman" w:eastAsia="SimSun" w:hAnsi="Times New Roman"/>
          <w:b/>
          <w:bCs/>
          <w:sz w:val="20"/>
        </w:rPr>
      </w:pPr>
      <w:r w:rsidRPr="007A2425">
        <w:rPr>
          <w:rFonts w:ascii="Times New Roman" w:eastAsia="SimSun" w:hAnsi="Times New Roman"/>
          <w:b/>
          <w:bCs/>
          <w:sz w:val="20"/>
        </w:rPr>
        <w:t xml:space="preserve">Example: </w:t>
      </w:r>
    </w:p>
    <w:p w14:paraId="61070191" w14:textId="77777777" w:rsidR="007A2425" w:rsidRPr="007A2425" w:rsidRDefault="007A2425" w:rsidP="007A2425">
      <w:pPr>
        <w:widowControl w:val="0"/>
        <w:autoSpaceDE w:val="0"/>
        <w:autoSpaceDN w:val="0"/>
        <w:spacing w:after="0"/>
        <w:ind w:left="300" w:hangingChars="150" w:hanging="300"/>
        <w:rPr>
          <w:rFonts w:ascii="Times New Roman" w:eastAsia="맑은 고딕" w:hAnsi="Times New Roman"/>
          <w:sz w:val="20"/>
          <w:lang w:eastAsia="ko-KR"/>
        </w:rPr>
      </w:pPr>
      <w:r w:rsidRPr="007A2425">
        <w:rPr>
          <w:rFonts w:ascii="Times New Roman" w:eastAsia="SimSun" w:hAnsi="Times New Roman"/>
          <w:sz w:val="20"/>
        </w:rPr>
        <w:t>[1] Cancer Research UK, Cancer statistics reports for the UK. http://www.cancerresearchuk.org/aboutcancer/statistics/cancerstatsreport/, 2023 (accessed 13 March 2023).</w:t>
      </w:r>
    </w:p>
    <w:p w14:paraId="766B4C0F"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p>
    <w:p w14:paraId="0D51C64D"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r w:rsidRPr="009569D3">
        <w:rPr>
          <w:rFonts w:ascii="Times New Roman" w:eastAsia="SimSun" w:hAnsi="Times New Roman"/>
          <w:b/>
          <w:bCs/>
          <w:sz w:val="20"/>
          <w:highlight w:val="lightGray"/>
        </w:rPr>
        <w:t>Thesis or dissertation</w:t>
      </w:r>
    </w:p>
    <w:p w14:paraId="15312C5A"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1A7F2AE6"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 xml:space="preserve">[1] Author, Title of the Thesis/Dissertation, Degree type, University, </w:t>
      </w:r>
      <w:r w:rsidRPr="009569D3">
        <w:rPr>
          <w:rFonts w:ascii="Times New Roman" w:eastAsia="굴림" w:hAnsi="Times New Roman"/>
          <w:sz w:val="20"/>
          <w:lang w:eastAsia="ko-KR"/>
        </w:rPr>
        <w:t>City</w:t>
      </w:r>
      <w:r w:rsidRPr="009569D3">
        <w:rPr>
          <w:rFonts w:ascii="Times New Roman" w:eastAsia="맑은 고딕" w:hAnsi="Times New Roman"/>
          <w:sz w:val="20"/>
          <w:lang w:eastAsia="ko-KR"/>
        </w:rPr>
        <w:t xml:space="preserve">, </w:t>
      </w:r>
      <w:r w:rsidRPr="009569D3">
        <w:rPr>
          <w:rFonts w:ascii="Times New Roman" w:eastAsia="SimSun" w:hAnsi="Times New Roman"/>
          <w:sz w:val="20"/>
        </w:rPr>
        <w:t>Country</w:t>
      </w:r>
      <w:r w:rsidRPr="009569D3">
        <w:rPr>
          <w:rFonts w:ascii="Times New Roman" w:eastAsia="맑은 고딕" w:hAnsi="Times New Roman"/>
          <w:sz w:val="20"/>
          <w:lang w:eastAsia="ko-KR"/>
        </w:rPr>
        <w:t xml:space="preserve">, </w:t>
      </w:r>
      <w:r w:rsidRPr="009569D3">
        <w:rPr>
          <w:rFonts w:ascii="Times New Roman" w:eastAsia="SimSun" w:hAnsi="Times New Roman"/>
          <w:sz w:val="20"/>
        </w:rPr>
        <w:t>Day Month Year</w:t>
      </w:r>
      <w:r w:rsidRPr="009569D3">
        <w:rPr>
          <w:rFonts w:ascii="Times New Roman" w:eastAsia="맑은 고딕" w:hAnsi="Times New Roman"/>
          <w:sz w:val="20"/>
          <w:lang w:eastAsia="ko-KR"/>
        </w:rPr>
        <w:t>.</w:t>
      </w:r>
    </w:p>
    <w:p w14:paraId="1B9D87DB" w14:textId="77777777" w:rsidR="009569D3" w:rsidRPr="009569D3" w:rsidRDefault="009569D3" w:rsidP="009569D3">
      <w:pPr>
        <w:spacing w:after="0"/>
        <w:jc w:val="left"/>
        <w:rPr>
          <w:rFonts w:ascii="Times New Roman" w:eastAsia="SimSun" w:hAnsi="Times New Roman"/>
          <w:sz w:val="20"/>
        </w:rPr>
      </w:pPr>
    </w:p>
    <w:p w14:paraId="0571AF49" w14:textId="77777777" w:rsidR="009569D3" w:rsidRPr="009569D3" w:rsidRDefault="009569D3" w:rsidP="009569D3">
      <w:pPr>
        <w:spacing w:after="0"/>
        <w:ind w:left="301" w:hangingChars="150" w:hanging="301"/>
        <w:rPr>
          <w:rFonts w:ascii="Times New Roman" w:eastAsia="맑은 고딕" w:hAnsi="Times New Roman"/>
          <w:smallCaps/>
          <w:sz w:val="20"/>
          <w:lang w:eastAsia="ko-KR"/>
        </w:rPr>
      </w:pPr>
      <w:r w:rsidRPr="009569D3">
        <w:rPr>
          <w:rFonts w:ascii="Times New Roman" w:eastAsia="SimSun" w:hAnsi="Times New Roman"/>
          <w:b/>
          <w:bCs/>
          <w:sz w:val="20"/>
        </w:rPr>
        <w:t>Example:</w:t>
      </w:r>
    </w:p>
    <w:p w14:paraId="755E2502" w14:textId="77777777" w:rsidR="009569D3" w:rsidRPr="009569D3" w:rsidRDefault="009569D3" w:rsidP="009569D3">
      <w:pPr>
        <w:spacing w:after="0"/>
        <w:ind w:left="300" w:hangingChars="150" w:hanging="300"/>
        <w:rPr>
          <w:rFonts w:ascii="Times New Roman" w:eastAsia="맑은 고딕" w:hAnsi="Times New Roman"/>
          <w:color w:val="FF0000"/>
          <w:sz w:val="20"/>
          <w:lang w:eastAsia="ko-KR"/>
        </w:rPr>
      </w:pPr>
      <w:r w:rsidRPr="009569D3">
        <w:rPr>
          <w:rFonts w:ascii="Times New Roman" w:eastAsia="SimSun" w:hAnsi="Times New Roman"/>
          <w:sz w:val="20"/>
        </w:rPr>
        <w:t xml:space="preserve">[1] </w:t>
      </w:r>
      <w:r w:rsidRPr="009569D3">
        <w:rPr>
          <w:rFonts w:ascii="Times New Roman" w:eastAsia="맑은 고딕" w:hAnsi="Times New Roman"/>
          <w:sz w:val="20"/>
          <w:lang w:eastAsia="ko-KR"/>
        </w:rPr>
        <w:t>J. Ramirez-Salgado, Contribution à l’étude des électrodes à gaz dans un capteur potentiométrique à CO2 de deuxième espèce, Ph.D. thesis, Université J. Fourier, Grenoble, France, 20th September 2001.</w:t>
      </w:r>
    </w:p>
    <w:p w14:paraId="2CA5B87B" w14:textId="77777777" w:rsidR="009569D3" w:rsidRPr="009569D3" w:rsidRDefault="009569D3" w:rsidP="009569D3">
      <w:pPr>
        <w:widowControl w:val="0"/>
        <w:autoSpaceDE w:val="0"/>
        <w:autoSpaceDN w:val="0"/>
        <w:spacing w:after="0"/>
        <w:jc w:val="left"/>
        <w:rPr>
          <w:rFonts w:ascii="Times New Roman" w:eastAsia="맑은 고딕" w:hAnsi="Times New Roman"/>
          <w:sz w:val="20"/>
          <w:lang w:eastAsia="ko-KR"/>
        </w:rPr>
      </w:pPr>
    </w:p>
    <w:p w14:paraId="6CA315A8" w14:textId="77777777" w:rsidR="009569D3" w:rsidRPr="009569D3" w:rsidRDefault="009569D3" w:rsidP="009569D3">
      <w:pPr>
        <w:widowControl w:val="0"/>
        <w:autoSpaceDE w:val="0"/>
        <w:autoSpaceDN w:val="0"/>
        <w:spacing w:after="0"/>
        <w:jc w:val="left"/>
        <w:rPr>
          <w:rFonts w:ascii="Times New Roman" w:eastAsia="맑은 고딕" w:hAnsi="Times New Roman"/>
          <w:b/>
          <w:bCs/>
          <w:sz w:val="20"/>
          <w:lang w:eastAsia="ko-KR"/>
        </w:rPr>
      </w:pPr>
      <w:r w:rsidRPr="009569D3">
        <w:rPr>
          <w:rFonts w:ascii="Times New Roman" w:eastAsia="SimSun" w:hAnsi="Times New Roman"/>
          <w:b/>
          <w:bCs/>
          <w:sz w:val="20"/>
          <w:highlight w:val="lightGray"/>
        </w:rPr>
        <w:t>Patents</w:t>
      </w:r>
    </w:p>
    <w:p w14:paraId="4782B91B"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7D040A03"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Inventor, Title of patent, Country patent number</w:t>
      </w:r>
      <w:r w:rsidRPr="009569D3">
        <w:rPr>
          <w:rFonts w:ascii="Times New Roman" w:eastAsia="맑은 고딕" w:hAnsi="Times New Roman"/>
          <w:sz w:val="20"/>
          <w:lang w:eastAsia="ko-KR"/>
        </w:rPr>
        <w:t xml:space="preserve"> (</w:t>
      </w:r>
      <w:r w:rsidRPr="009569D3">
        <w:rPr>
          <w:rFonts w:ascii="Times New Roman" w:eastAsia="SimSun" w:hAnsi="Times New Roman"/>
          <w:sz w:val="20"/>
        </w:rPr>
        <w:t>Date issued</w:t>
      </w:r>
      <w:r w:rsidRPr="009569D3">
        <w:rPr>
          <w:rFonts w:ascii="Times New Roman" w:eastAsia="맑은 고딕" w:hAnsi="Times New Roman"/>
          <w:sz w:val="20"/>
          <w:lang w:eastAsia="ko-KR"/>
        </w:rPr>
        <w:t>)</w:t>
      </w:r>
    </w:p>
    <w:p w14:paraId="1F0100B0" w14:textId="77777777" w:rsidR="009569D3" w:rsidRPr="009569D3" w:rsidRDefault="009569D3" w:rsidP="009569D3">
      <w:pPr>
        <w:spacing w:after="0"/>
        <w:jc w:val="left"/>
        <w:rPr>
          <w:rFonts w:ascii="Times New Roman" w:eastAsia="SimSun" w:hAnsi="Times New Roman"/>
          <w:sz w:val="20"/>
        </w:rPr>
      </w:pPr>
    </w:p>
    <w:p w14:paraId="0484337D" w14:textId="77777777" w:rsidR="009569D3" w:rsidRPr="009569D3" w:rsidRDefault="009569D3" w:rsidP="009569D3">
      <w:pPr>
        <w:spacing w:after="0"/>
        <w:ind w:left="301" w:hangingChars="150" w:hanging="301"/>
        <w:rPr>
          <w:rFonts w:ascii="Times New Roman" w:eastAsia="맑은 고딕" w:hAnsi="Times New Roman"/>
          <w:smallCaps/>
          <w:sz w:val="20"/>
          <w:lang w:eastAsia="ko-KR"/>
        </w:rPr>
      </w:pPr>
      <w:r w:rsidRPr="009569D3">
        <w:rPr>
          <w:rFonts w:ascii="Times New Roman" w:eastAsia="SimSun" w:hAnsi="Times New Roman"/>
          <w:b/>
          <w:bCs/>
          <w:sz w:val="20"/>
        </w:rPr>
        <w:t>Example:</w:t>
      </w:r>
    </w:p>
    <w:p w14:paraId="5EB7E3D4" w14:textId="77777777" w:rsidR="009569D3" w:rsidRPr="009569D3" w:rsidRDefault="009569D3" w:rsidP="009569D3">
      <w:pPr>
        <w:spacing w:after="0"/>
        <w:ind w:left="300" w:hangingChars="150" w:hanging="300"/>
        <w:rPr>
          <w:rFonts w:ascii="Times New Roman" w:eastAsia="맑은 고딕" w:hAnsi="Times New Roman"/>
          <w:smallCaps/>
          <w:sz w:val="20"/>
          <w:lang w:eastAsia="ko-KR"/>
        </w:rPr>
      </w:pPr>
      <w:r w:rsidRPr="009569D3">
        <w:rPr>
          <w:rFonts w:ascii="Times New Roman" w:eastAsia="SimSun" w:hAnsi="Times New Roman"/>
          <w:sz w:val="20"/>
        </w:rPr>
        <w:t>[1] P.M. Typpo, H2S measuring systems and the like, U.S.</w:t>
      </w:r>
      <w:r w:rsidRPr="009569D3">
        <w:rPr>
          <w:rFonts w:ascii="Times New Roman" w:eastAsia="맑은 고딕" w:hAnsi="Times New Roman" w:hint="eastAsia"/>
          <w:sz w:val="20"/>
          <w:lang w:eastAsia="ko-KR"/>
        </w:rPr>
        <w:t xml:space="preserve"> </w:t>
      </w:r>
      <w:r w:rsidRPr="009569D3">
        <w:rPr>
          <w:rFonts w:ascii="Times New Roman" w:eastAsia="SimSun" w:hAnsi="Times New Roman"/>
          <w:sz w:val="20"/>
        </w:rPr>
        <w:t>Patent 4 432 224 (1984)</w:t>
      </w:r>
    </w:p>
    <w:p w14:paraId="4FAC164E" w14:textId="77777777" w:rsidR="009569D3" w:rsidRPr="009569D3" w:rsidRDefault="009569D3" w:rsidP="009569D3">
      <w:pPr>
        <w:spacing w:after="0"/>
        <w:jc w:val="left"/>
        <w:rPr>
          <w:rFonts w:ascii="Times New Roman" w:eastAsia="맑은 고딕" w:hAnsi="Times New Roman"/>
          <w:smallCaps/>
          <w:sz w:val="20"/>
          <w:lang w:eastAsia="ko-KR"/>
        </w:rPr>
      </w:pPr>
    </w:p>
    <w:p w14:paraId="17E08375" w14:textId="77777777" w:rsidR="009569D3" w:rsidRPr="009569D3" w:rsidRDefault="009569D3" w:rsidP="009569D3">
      <w:pPr>
        <w:spacing w:after="0"/>
        <w:jc w:val="left"/>
        <w:rPr>
          <w:rFonts w:ascii="Times New Roman" w:eastAsia="맑은 고딕" w:hAnsi="Times New Roman"/>
          <w:b/>
          <w:bCs/>
          <w:smallCaps/>
          <w:sz w:val="20"/>
          <w:lang w:eastAsia="ko-KR"/>
        </w:rPr>
      </w:pPr>
      <w:r w:rsidRPr="009569D3">
        <w:rPr>
          <w:rFonts w:ascii="Times New Roman" w:eastAsia="SimSun" w:hAnsi="Times New Roman"/>
          <w:b/>
          <w:bCs/>
          <w:sz w:val="20"/>
          <w:highlight w:val="lightGray"/>
        </w:rPr>
        <w:t>Preprint</w:t>
      </w:r>
    </w:p>
    <w:p w14:paraId="1B1FE02B"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Format:</w:t>
      </w:r>
    </w:p>
    <w:p w14:paraId="30E7A218" w14:textId="77777777" w:rsidR="009569D3" w:rsidRPr="009569D3" w:rsidRDefault="009569D3" w:rsidP="009569D3">
      <w:pPr>
        <w:spacing w:after="0"/>
        <w:ind w:left="300" w:hangingChars="150" w:hanging="300"/>
        <w:rPr>
          <w:rFonts w:ascii="Times New Roman" w:eastAsia="맑은 고딕" w:hAnsi="Times New Roman"/>
          <w:sz w:val="20"/>
          <w:lang w:eastAsia="ko-KR"/>
        </w:rPr>
      </w:pPr>
      <w:r w:rsidRPr="009569D3">
        <w:rPr>
          <w:rFonts w:ascii="Times New Roman" w:eastAsia="SimSun" w:hAnsi="Times New Roman"/>
          <w:sz w:val="20"/>
        </w:rPr>
        <w:t>[1] Author, Title of the preprint, Preprint server name, DOI or URL</w:t>
      </w:r>
      <w:r w:rsidRPr="009569D3">
        <w:rPr>
          <w:rFonts w:ascii="Times New Roman" w:eastAsia="맑은 고딕" w:hAnsi="Times New Roman"/>
          <w:sz w:val="20"/>
          <w:lang w:eastAsia="ko-KR"/>
        </w:rPr>
        <w:t xml:space="preserve"> </w:t>
      </w:r>
      <w:r w:rsidRPr="009569D3">
        <w:rPr>
          <w:rFonts w:ascii="Times New Roman" w:eastAsia="SimSun" w:hAnsi="Times New Roman"/>
          <w:sz w:val="20"/>
        </w:rPr>
        <w:t>(Year)</w:t>
      </w:r>
    </w:p>
    <w:p w14:paraId="41424FB4" w14:textId="77777777" w:rsidR="009569D3" w:rsidRPr="009569D3" w:rsidRDefault="009569D3" w:rsidP="009569D3">
      <w:pPr>
        <w:spacing w:after="0"/>
        <w:jc w:val="left"/>
        <w:rPr>
          <w:rFonts w:ascii="Times New Roman" w:eastAsia="SimSun" w:hAnsi="Times New Roman"/>
          <w:sz w:val="20"/>
        </w:rPr>
      </w:pPr>
    </w:p>
    <w:p w14:paraId="27F89631" w14:textId="77777777" w:rsidR="009569D3" w:rsidRPr="009569D3" w:rsidRDefault="009569D3" w:rsidP="009569D3">
      <w:pPr>
        <w:spacing w:after="0"/>
        <w:jc w:val="left"/>
        <w:rPr>
          <w:rFonts w:ascii="Times New Roman" w:eastAsia="SimSun" w:hAnsi="Times New Roman"/>
          <w:b/>
          <w:bCs/>
          <w:sz w:val="20"/>
        </w:rPr>
      </w:pPr>
      <w:r w:rsidRPr="009569D3">
        <w:rPr>
          <w:rFonts w:ascii="Times New Roman" w:eastAsia="SimSun" w:hAnsi="Times New Roman"/>
          <w:b/>
          <w:bCs/>
          <w:sz w:val="20"/>
        </w:rPr>
        <w:t>Example:</w:t>
      </w:r>
    </w:p>
    <w:p w14:paraId="06A69B90" w14:textId="77777777" w:rsidR="009569D3" w:rsidRPr="009569D3" w:rsidRDefault="009569D3" w:rsidP="009569D3">
      <w:pPr>
        <w:spacing w:after="0"/>
        <w:ind w:left="300" w:hangingChars="150" w:hanging="300"/>
        <w:rPr>
          <w:rFonts w:ascii="Times New Roman" w:eastAsia="맑은 고딕" w:hAnsi="Times New Roman"/>
          <w:smallCaps/>
          <w:sz w:val="20"/>
          <w:lang w:eastAsia="ko-KR"/>
        </w:rPr>
      </w:pPr>
      <w:r w:rsidRPr="009569D3">
        <w:rPr>
          <w:rFonts w:ascii="Times New Roman" w:eastAsia="SimSun" w:hAnsi="Times New Roman"/>
          <w:sz w:val="20"/>
        </w:rPr>
        <w:t xml:space="preserve">[1] </w:t>
      </w:r>
      <w:r w:rsidRPr="009569D3">
        <w:rPr>
          <w:rFonts w:ascii="Times New Roman" w:eastAsia="맑은 고딕" w:hAnsi="Times New Roman"/>
          <w:sz w:val="20"/>
          <w:lang w:eastAsia="ko-KR"/>
        </w:rPr>
        <w:t xml:space="preserve">F. Kotz, P. Risch, K. Arnold, A. Quick, M. Thiel, A. Hrynevich, P.D. Dalton, D. Helmer, B.E. Rapp, Sacrificial Template Replication: fabrication of arbitrary three-dimensional suspended hollow microstructures in transparent fused silica glass, ArXiv., </w:t>
      </w:r>
      <w:hyperlink r:id="rId21" w:history="1">
        <w:r w:rsidRPr="009569D3">
          <w:rPr>
            <w:rFonts w:ascii="Times New Roman" w:eastAsia="맑은 고딕" w:hAnsi="Times New Roman"/>
            <w:color w:val="0000FF"/>
            <w:sz w:val="20"/>
            <w:u w:val="single"/>
            <w:lang w:eastAsia="ko-KR"/>
          </w:rPr>
          <w:t>https://arxiv.org/abs/1807.09054</w:t>
        </w:r>
      </w:hyperlink>
      <w:r w:rsidRPr="009569D3">
        <w:rPr>
          <w:rFonts w:ascii="Times New Roman" w:eastAsia="맑은 고딕" w:hAnsi="Times New Roman" w:hint="eastAsia"/>
          <w:smallCaps/>
          <w:sz w:val="20"/>
          <w:lang w:eastAsia="ko-KR"/>
        </w:rPr>
        <w:t xml:space="preserve"> </w:t>
      </w:r>
      <w:r w:rsidRPr="009569D3">
        <w:rPr>
          <w:rFonts w:ascii="Times New Roman" w:eastAsia="맑은 고딕" w:hAnsi="Times New Roman"/>
          <w:sz w:val="20"/>
          <w:lang w:eastAsia="ko-KR"/>
        </w:rPr>
        <w:t>(2018)</w:t>
      </w:r>
    </w:p>
    <w:p w14:paraId="40AA9AE9" w14:textId="77777777" w:rsidR="009569D3" w:rsidRDefault="009569D3" w:rsidP="009569D3">
      <w:pPr>
        <w:spacing w:after="0"/>
        <w:jc w:val="left"/>
        <w:rPr>
          <w:rFonts w:ascii="Times New Roman" w:eastAsia="맑은 고딕" w:hAnsi="Times New Roman"/>
          <w:sz w:val="18"/>
          <w:lang w:eastAsia="ko-KR"/>
        </w:rPr>
      </w:pPr>
    </w:p>
    <w:p w14:paraId="380FAC47" w14:textId="77777777" w:rsidR="007A2425" w:rsidRPr="009569D3" w:rsidRDefault="007A2425" w:rsidP="009569D3">
      <w:pPr>
        <w:spacing w:after="0"/>
        <w:jc w:val="left"/>
        <w:rPr>
          <w:rFonts w:ascii="Times New Roman" w:eastAsia="맑은 고딕" w:hAnsi="Times New Roman"/>
          <w:sz w:val="18"/>
          <w:lang w:eastAsia="ko-KR"/>
        </w:rPr>
      </w:pPr>
    </w:p>
    <w:p w14:paraId="6C05ADF0" w14:textId="77777777" w:rsidR="009569D3" w:rsidRPr="009569D3" w:rsidRDefault="009569D3" w:rsidP="009569D3">
      <w:pPr>
        <w:widowControl w:val="0"/>
        <w:autoSpaceDE w:val="0"/>
        <w:autoSpaceDN w:val="0"/>
        <w:spacing w:after="0"/>
        <w:rPr>
          <w:rFonts w:ascii="Times New Roman" w:eastAsia="굴림" w:hAnsi="Times New Roman"/>
          <w:b/>
          <w:color w:val="000000"/>
          <w:sz w:val="20"/>
          <w:lang w:eastAsia="ko-KR"/>
        </w:rPr>
      </w:pPr>
      <w:r w:rsidRPr="009569D3">
        <w:rPr>
          <w:rFonts w:ascii="Times New Roman" w:eastAsia="굴림" w:hAnsi="Times New Roman"/>
          <w:b/>
          <w:color w:val="000000"/>
          <w:sz w:val="20"/>
          <w:lang w:eastAsia="ko-KR"/>
        </w:rPr>
        <w:t>&lt;Notes&gt;</w:t>
      </w:r>
    </w:p>
    <w:p w14:paraId="30EED377" w14:textId="77777777" w:rsidR="009569D3" w:rsidRPr="009569D3" w:rsidRDefault="009569D3" w:rsidP="009569D3">
      <w:pPr>
        <w:widowControl w:val="0"/>
        <w:autoSpaceDE w:val="0"/>
        <w:autoSpaceDN w:val="0"/>
        <w:spacing w:after="0"/>
        <w:rPr>
          <w:rFonts w:ascii="Times New Roman" w:eastAsia="굴림" w:hAnsi="Times New Roman"/>
          <w:color w:val="000000"/>
          <w:sz w:val="20"/>
          <w:lang w:eastAsia="ko-KR"/>
        </w:rPr>
      </w:pPr>
      <w:r w:rsidRPr="009569D3">
        <w:rPr>
          <w:rFonts w:ascii="Times New Roman" w:eastAsia="굴림" w:hAnsi="Times New Roman"/>
          <w:color w:val="000000"/>
          <w:sz w:val="20"/>
          <w:lang w:eastAsia="ko-KR"/>
        </w:rPr>
        <w:t>For journal abbreviations, see the site</w:t>
      </w:r>
    </w:p>
    <w:p w14:paraId="553338B2" w14:textId="77777777" w:rsidR="009569D3" w:rsidRPr="009569D3" w:rsidRDefault="009569D3" w:rsidP="009569D3">
      <w:pPr>
        <w:widowControl w:val="0"/>
        <w:autoSpaceDE w:val="0"/>
        <w:autoSpaceDN w:val="0"/>
        <w:spacing w:after="0"/>
        <w:rPr>
          <w:rFonts w:ascii="Times New Roman" w:eastAsia="굴림" w:hAnsi="Times New Roman"/>
          <w:color w:val="000000"/>
          <w:sz w:val="20"/>
          <w:lang w:eastAsia="ko-KR"/>
        </w:rPr>
      </w:pPr>
      <w:r w:rsidRPr="009569D3">
        <w:rPr>
          <w:rFonts w:ascii="Times New Roman" w:eastAsia="굴림" w:hAnsi="Times New Roman" w:hint="eastAsia"/>
          <w:color w:val="000000"/>
          <w:sz w:val="20"/>
          <w:lang w:eastAsia="ko-KR"/>
        </w:rPr>
        <w:t>1.</w:t>
      </w:r>
      <w:hyperlink r:id="rId22" w:history="1">
        <w:r w:rsidRPr="009569D3">
          <w:rPr>
            <w:rFonts w:ascii="Times New Roman" w:eastAsia="굴림" w:hAnsi="Times New Roman"/>
            <w:color w:val="0000FF"/>
            <w:sz w:val="20"/>
            <w:u w:val="single"/>
            <w:lang w:eastAsia="ko-KR"/>
          </w:rPr>
          <w:t>https://www.ncbi.nlm.nih.gov/nlmcatalog/journals</w:t>
        </w:r>
      </w:hyperlink>
    </w:p>
    <w:p w14:paraId="2912F4E9" w14:textId="77777777" w:rsidR="009569D3" w:rsidRPr="009569D3" w:rsidRDefault="009569D3" w:rsidP="009569D3">
      <w:pPr>
        <w:widowControl w:val="0"/>
        <w:autoSpaceDE w:val="0"/>
        <w:autoSpaceDN w:val="0"/>
        <w:spacing w:after="0"/>
        <w:rPr>
          <w:rFonts w:ascii="Times New Roman" w:eastAsia="굴림" w:hAnsi="Times New Roman"/>
          <w:color w:val="000000"/>
          <w:sz w:val="20"/>
          <w:lang w:eastAsia="ko-KR"/>
        </w:rPr>
      </w:pPr>
      <w:r w:rsidRPr="009569D3">
        <w:rPr>
          <w:rFonts w:ascii="Times New Roman" w:eastAsia="맑은 고딕" w:hAnsi="Times New Roman" w:hint="eastAsia"/>
          <w:sz w:val="20"/>
          <w:u w:val="single"/>
          <w:lang w:eastAsia="ko-KR"/>
        </w:rPr>
        <w:t>2.</w:t>
      </w:r>
      <w:hyperlink r:id="rId23" w:history="1">
        <w:r w:rsidRPr="009569D3">
          <w:rPr>
            <w:rFonts w:ascii="Times New Roman" w:eastAsia="SimSun" w:hAnsi="Times New Roman"/>
            <w:color w:val="0000FF"/>
            <w:sz w:val="20"/>
            <w:u w:val="single"/>
          </w:rPr>
          <w:t>http://www.issn.org/services/online-services/access-to-the-ltwa/</w:t>
        </w:r>
      </w:hyperlink>
    </w:p>
    <w:sectPr w:rsidR="009569D3" w:rsidRPr="009569D3" w:rsidSect="00913D54">
      <w:headerReference w:type="even" r:id="rId24"/>
      <w:headerReference w:type="default" r:id="rId25"/>
      <w:footerReference w:type="even" r:id="rId26"/>
      <w:footerReference w:type="default" r:id="rId27"/>
      <w:type w:val="continuous"/>
      <w:pgSz w:w="12240" w:h="15840"/>
      <w:pgMar w:top="1134" w:right="1134" w:bottom="1134" w:left="1134" w:header="0" w:footer="113" w:gutter="0"/>
      <w:cols w:num="2" w:space="46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50FB" w14:textId="77777777" w:rsidR="00FD402D" w:rsidRDefault="00FD402D">
      <w:pPr>
        <w:spacing w:after="0"/>
      </w:pPr>
      <w:r>
        <w:separator/>
      </w:r>
    </w:p>
  </w:endnote>
  <w:endnote w:type="continuationSeparator" w:id="0">
    <w:p w14:paraId="1AF24994" w14:textId="77777777" w:rsidR="00FD402D" w:rsidRDefault="00FD4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Georgia Pro">
    <w:altName w:val="Times New Roman"/>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149D" w14:textId="77777777" w:rsidR="00503621" w:rsidRDefault="00503621">
    <w:pPr>
      <w:framePr w:wrap="around" w:vAnchor="text" w:hAnchor="margin" w:xAlign="right" w:y="1"/>
      <w:rPr>
        <w:rStyle w:val="a8"/>
      </w:rPr>
    </w:pPr>
    <w:r>
      <w:rPr>
        <w:rStyle w:val="a8"/>
      </w:rPr>
      <w:t xml:space="preserve">PAGE  </w:t>
    </w:r>
    <w:r>
      <w:rPr>
        <w:rStyle w:val="a8"/>
        <w:noProof/>
      </w:rPr>
      <w:t>2</w:t>
    </w:r>
  </w:p>
  <w:p w14:paraId="33AB85EE" w14:textId="77777777" w:rsidR="00503621" w:rsidRDefault="005036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65986"/>
      <w:docPartObj>
        <w:docPartGallery w:val="Page Numbers (Bottom of Page)"/>
        <w:docPartUnique/>
      </w:docPartObj>
    </w:sdtPr>
    <w:sdtContent>
      <w:p w14:paraId="1BD9A2E9" w14:textId="77777777" w:rsidR="00503621" w:rsidRDefault="00503621">
        <w:pPr>
          <w:pStyle w:val="a7"/>
          <w:jc w:val="center"/>
        </w:pPr>
        <w:r>
          <w:fldChar w:fldCharType="begin"/>
        </w:r>
        <w:r>
          <w:instrText>PAGE   \* MERGEFORMAT</w:instrText>
        </w:r>
        <w:r>
          <w:fldChar w:fldCharType="separate"/>
        </w:r>
        <w:r w:rsidRPr="00F17ED8">
          <w:rPr>
            <w:noProof/>
            <w:lang w:val="ko-KR" w:eastAsia="ko-KR"/>
          </w:rPr>
          <w:t>6</w:t>
        </w:r>
        <w:r>
          <w:fldChar w:fldCharType="end"/>
        </w:r>
      </w:p>
    </w:sdtContent>
  </w:sdt>
  <w:p w14:paraId="074B8889" w14:textId="77777777" w:rsidR="00503621" w:rsidRDefault="0050362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099615"/>
      <w:docPartObj>
        <w:docPartGallery w:val="Page Numbers (Bottom of Page)"/>
        <w:docPartUnique/>
      </w:docPartObj>
    </w:sdtPr>
    <w:sdtContent>
      <w:p w14:paraId="399A59DA" w14:textId="76D27B36" w:rsidR="00AF6EB3" w:rsidRDefault="00AF6EB3">
        <w:pPr>
          <w:pStyle w:val="a7"/>
          <w:jc w:val="center"/>
        </w:pPr>
        <w:r>
          <w:fldChar w:fldCharType="begin"/>
        </w:r>
        <w:r>
          <w:instrText>PAGE   \* MERGEFORMAT</w:instrText>
        </w:r>
        <w:r>
          <w:fldChar w:fldCharType="separate"/>
        </w:r>
        <w:r w:rsidRPr="00AF6EB3">
          <w:rPr>
            <w:lang w:eastAsia="ko-KR"/>
          </w:rPr>
          <w:t>2</w:t>
        </w:r>
        <w:r>
          <w:fldChar w:fldCharType="end"/>
        </w:r>
      </w:p>
    </w:sdtContent>
  </w:sdt>
  <w:bookmarkStart w:id="1" w:name="_Hlk190768659" w:displacedByCustomXml="prev"/>
  <w:p w14:paraId="530ECB7A" w14:textId="76DBCA82" w:rsidR="00E056CA" w:rsidRPr="0026341D" w:rsidRDefault="00A52DAE" w:rsidP="00A52DAE">
    <w:pPr>
      <w:pStyle w:val="a7"/>
      <w:spacing w:after="0"/>
      <w:rPr>
        <w:rFonts w:ascii="Georgia Pro" w:hAnsi="Georgia Pro"/>
        <w:sz w:val="18"/>
        <w:szCs w:val="18"/>
      </w:rPr>
    </w:pPr>
    <w:r w:rsidRPr="00B80F90">
      <w:rPr>
        <w:rFonts w:ascii="Times New Roman" w:hAnsi="Times New Roman"/>
        <w:sz w:val="19"/>
        <w:szCs w:val="19"/>
      </w:rPr>
      <w:t>pISSN 1225-5475</w:t>
    </w:r>
    <w:r w:rsidRPr="00B80F90">
      <w:rPr>
        <w:rFonts w:ascii="Times New Roman" w:hAnsi="Times New Roman" w:hint="eastAsia"/>
        <w:sz w:val="19"/>
        <w:szCs w:val="19"/>
        <w:lang w:eastAsia="ko-KR"/>
      </w:rPr>
      <w:t xml:space="preserve"> </w:t>
    </w:r>
    <w:r w:rsidRPr="00B80F90">
      <w:rPr>
        <w:rFonts w:ascii="Times New Roman" w:hAnsi="Times New Roman"/>
        <w:sz w:val="19"/>
        <w:szCs w:val="19"/>
      </w:rPr>
      <w:t>/</w:t>
    </w:r>
    <w:r w:rsidRPr="00B80F90">
      <w:rPr>
        <w:rFonts w:ascii="Times New Roman" w:hAnsi="Times New Roman" w:hint="eastAsia"/>
        <w:sz w:val="19"/>
        <w:szCs w:val="19"/>
        <w:lang w:eastAsia="ko-KR"/>
      </w:rPr>
      <w:t xml:space="preserve"> </w:t>
    </w:r>
    <w:r w:rsidRPr="00B80F90">
      <w:rPr>
        <w:rFonts w:ascii="Times New Roman" w:hAnsi="Times New Roman"/>
        <w:sz w:val="19"/>
        <w:szCs w:val="19"/>
      </w:rPr>
      <w:t>eISSN 2093-7563</w:t>
    </w:r>
    <w:r w:rsidR="00E056CA" w:rsidRPr="00B80F90">
      <w:rPr>
        <w:rFonts w:ascii="Times New Roman" w:hAnsi="Times New Roman"/>
        <w:sz w:val="19"/>
        <w:szCs w:val="19"/>
      </w:rPr>
      <w:ptab w:relativeTo="margin" w:alignment="center" w:leader="none"/>
    </w:r>
    <w:r w:rsidR="00E056CA" w:rsidRPr="00B80F90">
      <w:rPr>
        <w:rFonts w:ascii="Times New Roman" w:hAnsi="Times New Roman"/>
        <w:sz w:val="19"/>
        <w:szCs w:val="19"/>
      </w:rPr>
      <w:ptab w:relativeTo="margin" w:alignment="right" w:leader="none"/>
    </w:r>
    <w:r w:rsidR="00E056CA" w:rsidRPr="00CD06F3">
      <w:rPr>
        <w:rFonts w:ascii="MS Gothic" w:eastAsia="MS Gothic" w:hAnsi="MS Gothic" w:cs="MS Gothic" w:hint="eastAsia"/>
        <w:sz w:val="19"/>
        <w:szCs w:val="19"/>
      </w:rPr>
      <w:t>ⓒ</w:t>
    </w:r>
    <w:r w:rsidR="00E056CA" w:rsidRPr="00CD06F3">
      <w:rPr>
        <w:rFonts w:ascii="Times New Roman" w:hAnsi="Times New Roman"/>
        <w:sz w:val="19"/>
        <w:szCs w:val="19"/>
      </w:rPr>
      <w:t xml:space="preserve"> The Korean Sensor Society</w:t>
    </w:r>
    <w:r w:rsidR="00E056CA" w:rsidRPr="00CD06F3">
      <w:rPr>
        <w:rFonts w:ascii="Georgia Pro" w:hAnsi="Georgia Pro"/>
        <w:sz w:val="20"/>
      </w:rPr>
      <w:t xml:space="preserve"> </w:t>
    </w:r>
  </w:p>
  <w:bookmarkEnd w:id="1"/>
  <w:p w14:paraId="58225645" w14:textId="76812253" w:rsidR="00503621" w:rsidRPr="0077700F" w:rsidRDefault="00503621" w:rsidP="00E056CA">
    <w:pPr>
      <w:pStyle w:val="a7"/>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5013" w14:textId="77777777" w:rsidR="00503621" w:rsidRDefault="0050362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1F7E0A4" w14:textId="77777777" w:rsidR="00503621" w:rsidRDefault="00503621">
    <w:pPr>
      <w:pStyle w:val="a7"/>
      <w:ind w:right="360"/>
    </w:pPr>
  </w:p>
  <w:p w14:paraId="1D71B119" w14:textId="77777777" w:rsidR="00503621" w:rsidRDefault="005036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5866"/>
      <w:docPartObj>
        <w:docPartGallery w:val="Page Numbers (Bottom of Page)"/>
        <w:docPartUnique/>
      </w:docPartObj>
    </w:sdtPr>
    <w:sdtEndPr>
      <w:rPr>
        <w:rFonts w:ascii="Times New Roman" w:hAnsi="Times New Roman"/>
      </w:rPr>
    </w:sdtEndPr>
    <w:sdtContent>
      <w:p w14:paraId="6B47EB8C" w14:textId="00B48A21" w:rsidR="00913D54" w:rsidRDefault="00AF6EB3" w:rsidP="00913D54">
        <w:pPr>
          <w:pStyle w:val="a7"/>
          <w:jc w:val="center"/>
        </w:pPr>
        <w:r w:rsidRPr="00E056CA">
          <w:rPr>
            <w:rFonts w:ascii="Times New Roman" w:hAnsi="Times New Roman"/>
          </w:rPr>
          <w:fldChar w:fldCharType="begin"/>
        </w:r>
        <w:r w:rsidRPr="00E056CA">
          <w:rPr>
            <w:rFonts w:ascii="Times New Roman" w:hAnsi="Times New Roman"/>
          </w:rPr>
          <w:instrText>PAGE   \* MERGEFORMAT</w:instrText>
        </w:r>
        <w:r w:rsidRPr="00E056CA">
          <w:rPr>
            <w:rFonts w:ascii="Times New Roman" w:hAnsi="Times New Roman"/>
          </w:rPr>
          <w:fldChar w:fldCharType="separate"/>
        </w:r>
        <w:r w:rsidRPr="00E056CA">
          <w:rPr>
            <w:rFonts w:ascii="Times New Roman" w:hAnsi="Times New Roman"/>
            <w:lang w:val="ko-KR" w:eastAsia="ko-KR"/>
          </w:rPr>
          <w:t>2</w:t>
        </w:r>
        <w:r w:rsidRPr="00E056CA">
          <w:rPr>
            <w:rFonts w:ascii="Times New Roman" w:hAnsi="Times New Roman"/>
          </w:rPr>
          <w:fldChar w:fldCharType="end"/>
        </w:r>
        <w:bookmarkStart w:id="6" w:name="_Hlk190768679"/>
      </w:p>
      <w:p w14:paraId="2A9FE990" w14:textId="2564B44A" w:rsidR="00913D54" w:rsidRPr="0026341D" w:rsidRDefault="00913D54" w:rsidP="00913D54">
        <w:pPr>
          <w:pStyle w:val="a7"/>
          <w:spacing w:after="0"/>
          <w:ind w:firstLineChars="4000" w:firstLine="7600"/>
          <w:rPr>
            <w:rFonts w:ascii="Georgia Pro" w:hAnsi="Georgia Pro"/>
            <w:sz w:val="18"/>
            <w:szCs w:val="18"/>
          </w:rPr>
        </w:pPr>
        <w:r w:rsidRPr="00CD06F3">
          <w:rPr>
            <w:rFonts w:ascii="MS Gothic" w:eastAsia="MS Gothic" w:hAnsi="MS Gothic" w:cs="MS Gothic" w:hint="eastAsia"/>
            <w:sz w:val="19"/>
            <w:szCs w:val="19"/>
          </w:rPr>
          <w:t>ⓒ</w:t>
        </w:r>
        <w:r w:rsidRPr="00CD06F3">
          <w:rPr>
            <w:rFonts w:ascii="Times New Roman" w:hAnsi="Times New Roman"/>
            <w:sz w:val="19"/>
            <w:szCs w:val="19"/>
          </w:rPr>
          <w:t xml:space="preserve"> The Korean Sensor Society</w:t>
        </w:r>
        <w:r w:rsidRPr="00CD06F3">
          <w:rPr>
            <w:rFonts w:ascii="Georgia Pro" w:hAnsi="Georgia Pro"/>
            <w:sz w:val="20"/>
          </w:rPr>
          <w:t xml:space="preserve"> </w:t>
        </w:r>
      </w:p>
      <w:p w14:paraId="465F6D00" w14:textId="53CFF34E" w:rsidR="00AF6EB3" w:rsidRPr="00E056CA" w:rsidRDefault="00000000">
        <w:pPr>
          <w:pStyle w:val="a7"/>
          <w:jc w:val="center"/>
          <w:rPr>
            <w:rFonts w:ascii="Times New Roman" w:hAnsi="Times New Roman"/>
          </w:rPr>
        </w:pPr>
      </w:p>
    </w:sdtContent>
  </w:sdt>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12B7" w14:textId="77777777" w:rsidR="00FD402D" w:rsidRDefault="00FD402D">
      <w:pPr>
        <w:spacing w:after="0"/>
      </w:pPr>
      <w:r>
        <w:separator/>
      </w:r>
    </w:p>
  </w:footnote>
  <w:footnote w:type="continuationSeparator" w:id="0">
    <w:p w14:paraId="314CF1DF" w14:textId="77777777" w:rsidR="00FD402D" w:rsidRDefault="00FD40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2C6B" w14:textId="77777777" w:rsidR="00B03B18" w:rsidRDefault="00B03B18">
    <w:pPr>
      <w:pStyle w:val="ab"/>
    </w:pPr>
  </w:p>
  <w:p w14:paraId="0D7AD32D" w14:textId="77777777" w:rsidR="00B03B18" w:rsidRDefault="00B03B1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16D2" w14:textId="77777777" w:rsidR="00503621" w:rsidRDefault="005036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193A" w14:textId="06B42A9F" w:rsidR="00E056CA" w:rsidRDefault="00E056CA">
    <w:pPr>
      <w:pStyle w:val="ab"/>
      <w:rPr>
        <w:szCs w:val="24"/>
      </w:rPr>
    </w:pPr>
    <w:r>
      <w:rPr>
        <w:rFonts w:asciiTheme="majorHAnsi" w:eastAsiaTheme="majorEastAsia" w:hAnsiTheme="majorHAnsi" w:cstheme="majorBidi"/>
        <w:color w:val="5B9BD5" w:themeColor="accent1"/>
        <w:szCs w:val="24"/>
      </w:rPr>
      <w:ptab w:relativeTo="margin" w:alignment="right" w:leader="none"/>
    </w:r>
  </w:p>
  <w:bookmarkStart w:id="4" w:name="_Hlk190706250"/>
  <w:p w14:paraId="44FA3933" w14:textId="64F0B1C5" w:rsidR="00AF6EB3" w:rsidRPr="00AF6EB3" w:rsidRDefault="00737C49">
    <w:pPr>
      <w:pStyle w:val="ab"/>
      <w:rPr>
        <w:szCs w:val="24"/>
        <w:lang w:eastAsia="ko-KR"/>
      </w:rPr>
    </w:pPr>
    <w:r>
      <w:rPr>
        <w:rFonts w:ascii="Times New Roman" w:eastAsiaTheme="majorEastAsia" w:hAnsi="Times New Roman"/>
        <w:noProof/>
        <w:sz w:val="19"/>
        <w:szCs w:val="19"/>
      </w:rPr>
      <mc:AlternateContent>
        <mc:Choice Requires="wps">
          <w:drawing>
            <wp:anchor distT="0" distB="0" distL="114300" distR="114300" simplePos="0" relativeHeight="251659264" behindDoc="0" locked="0" layoutInCell="1" allowOverlap="1" wp14:anchorId="00E0B613" wp14:editId="52F1E86F">
              <wp:simplePos x="0" y="0"/>
              <wp:positionH relativeFrom="column">
                <wp:posOffset>-233680</wp:posOffset>
              </wp:positionH>
              <wp:positionV relativeFrom="paragraph">
                <wp:posOffset>393065</wp:posOffset>
              </wp:positionV>
              <wp:extent cx="6800850" cy="0"/>
              <wp:effectExtent l="0" t="0" r="0" b="0"/>
              <wp:wrapNone/>
              <wp:docPr id="727970373" name="직선 연결선 5"/>
              <wp:cNvGraphicFramePr/>
              <a:graphic xmlns:a="http://schemas.openxmlformats.org/drawingml/2006/main">
                <a:graphicData uri="http://schemas.microsoft.com/office/word/2010/wordprocessingShape">
                  <wps:wsp>
                    <wps:cNvCnPr/>
                    <wps:spPr>
                      <a:xfrm>
                        <a:off x="0" y="0"/>
                        <a:ext cx="6800850" cy="0"/>
                      </a:xfrm>
                      <a:prstGeom prst="line">
                        <a:avLst/>
                      </a:prstGeom>
                      <a:ln w="19050">
                        <a:solidFill>
                          <a:srgbClr val="2F52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34BEE9" id="직선 연결선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pt,30.95pt" to="517.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MvwEAAN8DAAAOAAAAZHJzL2Uyb0RvYy54bWysU9uK2zAQfS/0H4TeGzuBXVITZx92SV9K&#10;u/TyAYo8igW6MVJj5+87kh1n6ZZCS19kjTTnzJmj8e5htIadAaP2ruXrVc0ZOOk77U4t//7t8G7L&#10;WUzCdcJ4By2/QOQP+7dvdkNoYON7bzpARiQuNkNoeZ9SaKoqyh6siCsfwNGl8mhFohBPVYdiIHZr&#10;qk1d31eDxy6glxAjnT5Nl3xf+JUCmT4rFSEx03LSlsqKZT3mtdrvRHNCEXotZxniH1RYoR0VXaie&#10;RBLsB+pXVFZL9NGrtJLeVl4pLaH0QN2s61+6+dqLAKUXMieGxab4/2jlp/Oje0ayYQixieEZcxej&#10;Qpu/pI+NxazLYhaMiUk6vN/W9faOPJXXu+oGDBjTB/CW5U3LjXa5D9GI88eYqBilXlPysXFsoOl5&#10;XxNfjqM3ujtoY0qAp+OjQXYW9Iabw91me8jPRhQv0igyjg5vXZRduhiYCnwBxXRHutdThTxgsNAK&#10;KcGl9cxrHGVnmCIJC3CW9ifgnJ+hUIbvb8ALolT2Li1gq53H38lO41WymvKvDkx9ZwuOvruU9y3W&#10;0BQV5+aJz2P6Mi7w23+5/wkAAP//AwBQSwMEFAAGAAgAAAAhADEgC8vfAAAACgEAAA8AAABkcnMv&#10;ZG93bnJldi54bWxMj8FqwzAQRO+F/oPYQm+JlLi4sWM5hEDppYEmLfSqWBvL2FoZS07cv69CD+1x&#10;Z4eZN8Vmsh274OAbRxIWcwEMqXK6oVrC58fLbAXMB0VadY5Qwjd62JT3d4XKtbvSAS/HULMYQj5X&#10;EkwIfc65rwxa5eeuR4q/sxusCvEcaq4HdY3htuNLIVJuVUOxwagedwar9jhaCa/b3f7Zt6uxzd5E&#10;Jsy7/grJXsrHh2m7BhZwCn9muOFHdCgj08mNpD3rJMySNKIHCekiA3YziORpCez0q/Cy4P8nlD8A&#10;AAD//wMAUEsBAi0AFAAGAAgAAAAhALaDOJL+AAAA4QEAABMAAAAAAAAAAAAAAAAAAAAAAFtDb250&#10;ZW50X1R5cGVzXS54bWxQSwECLQAUAAYACAAAACEAOP0h/9YAAACUAQAACwAAAAAAAAAAAAAAAAAv&#10;AQAAX3JlbHMvLnJlbHNQSwECLQAUAAYACAAAACEAKc/9TL8BAADfAwAADgAAAAAAAAAAAAAAAAAu&#10;AgAAZHJzL2Uyb0RvYy54bWxQSwECLQAUAAYACAAAACEAMSALy98AAAAKAQAADwAAAAAAAAAAAAAA&#10;AAAZBAAAZHJzL2Rvd25yZXYueG1sUEsFBgAAAAAEAAQA8wAAACUFAAAAAA==&#10;" strokecolor="#2f528f" strokeweight="1.5pt">
              <v:stroke joinstyle="miter"/>
            </v:line>
          </w:pict>
        </mc:Fallback>
      </mc:AlternateContent>
    </w:r>
    <w:sdt>
      <w:sdtPr>
        <w:rPr>
          <w:rFonts w:ascii="Times New Roman" w:eastAsiaTheme="majorEastAsia" w:hAnsi="Times New Roman"/>
          <w:sz w:val="19"/>
          <w:szCs w:val="19"/>
        </w:rPr>
        <w:alias w:val="제목"/>
        <w:id w:val="78404852"/>
        <w:placeholder>
          <w:docPart w:val="112B2D7E3A4D4C318BAB4F2617D573A0"/>
        </w:placeholder>
        <w:dataBinding w:prefixMappings="xmlns:ns0='http://schemas.openxmlformats.org/package/2006/metadata/core-properties' xmlns:ns1='http://purl.org/dc/elements/1.1/'" w:xpath="/ns0:coreProperties[1]/ns1:title[1]" w:storeItemID="{6C3C8BC8-F283-45AE-878A-BAB7291924A1}"/>
        <w:text/>
      </w:sdtPr>
      <w:sdtContent>
        <w:r w:rsidR="00E056CA" w:rsidRPr="00E056CA">
          <w:rPr>
            <w:rFonts w:ascii="Times New Roman" w:eastAsiaTheme="majorEastAsia" w:hAnsi="Times New Roman"/>
            <w:sz w:val="19"/>
            <w:szCs w:val="19"/>
          </w:rPr>
          <w:t>S.J. Kim et al.</w:t>
        </w:r>
      </w:sdtContent>
    </w:sdt>
    <w:r w:rsidR="00E056CA" w:rsidRPr="00E056CA">
      <w:rPr>
        <w:rFonts w:ascii="Times New Roman" w:eastAsiaTheme="majorEastAsia" w:hAnsi="Times New Roman"/>
        <w:sz w:val="18"/>
        <w:szCs w:val="18"/>
      </w:rPr>
      <w:t xml:space="preserve"> </w:t>
    </w:r>
    <w:bookmarkEnd w:id="4"/>
    <w:r w:rsidR="00E056CA" w:rsidRPr="00DA3137">
      <w:rPr>
        <w:rFonts w:asciiTheme="majorHAnsi" w:eastAsiaTheme="majorEastAsia" w:hAnsiTheme="majorHAnsi" w:cstheme="majorBidi"/>
        <w:color w:val="5B9BD5" w:themeColor="accent1"/>
        <w:sz w:val="16"/>
        <w:szCs w:val="24"/>
      </w:rPr>
      <w:ptab w:relativeTo="margin" w:alignment="right" w:leader="none"/>
    </w:r>
    <w:bookmarkStart w:id="5" w:name="_Hlk190706256"/>
    <w:sdt>
      <w:sdtPr>
        <w:rPr>
          <w:rFonts w:ascii="Times New Roman" w:hAnsi="Times New Roman"/>
          <w:sz w:val="19"/>
          <w:szCs w:val="19"/>
        </w:rPr>
        <w:alias w:val="날짜"/>
        <w:id w:val="-467511518"/>
        <w:placeholder>
          <w:docPart w:val="F80F59C6DD7A4A11BE6EDF244749C634"/>
        </w:placeholder>
        <w:dataBinding w:prefixMappings="xmlns:ns0='http://schemas.microsoft.com/office/2006/coverPageProps'" w:xpath="/ns0:CoverPageProperties[1]/ns0:PublishDate[1]" w:storeItemID="{55AF091B-3C7A-41E3-B477-F2FDAA23CFDA}"/>
        <w:date>
          <w:dateFormat w:val="yyyy MMMM d"/>
          <w:lid w:val="ko-KR"/>
          <w:storeMappedDataAs w:val="dateTime"/>
          <w:calendar w:val="gregorian"/>
        </w:date>
      </w:sdtPr>
      <w:sdtContent>
        <w:r w:rsidR="00CD06F3" w:rsidRPr="00CD06F3">
          <w:rPr>
            <w:rFonts w:ascii="Times New Roman" w:hAnsi="Times New Roman"/>
            <w:sz w:val="19"/>
            <w:szCs w:val="19"/>
          </w:rPr>
          <w:t xml:space="preserve">J. Sens. Sci. Technol., Vol. </w:t>
        </w:r>
        <w:r w:rsidR="00CD06F3" w:rsidRPr="00CD06F3">
          <w:rPr>
            <w:rFonts w:ascii="Times New Roman" w:hAnsi="Times New Roman"/>
            <w:sz w:val="19"/>
            <w:szCs w:val="19"/>
            <w:lang w:eastAsia="ko-KR"/>
          </w:rPr>
          <w:t>xx</w:t>
        </w:r>
        <w:r w:rsidR="00CD06F3" w:rsidRPr="00CD06F3">
          <w:rPr>
            <w:rFonts w:ascii="Times New Roman" w:hAnsi="Times New Roman"/>
            <w:sz w:val="19"/>
            <w:szCs w:val="19"/>
          </w:rPr>
          <w:t xml:space="preserve">, No. </w:t>
        </w:r>
        <w:r w:rsidR="00CD06F3" w:rsidRPr="00CD06F3">
          <w:rPr>
            <w:rFonts w:ascii="Times New Roman" w:hAnsi="Times New Roman"/>
            <w:sz w:val="19"/>
            <w:szCs w:val="19"/>
            <w:lang w:eastAsia="ko-KR"/>
          </w:rPr>
          <w:t>xx</w:t>
        </w:r>
        <w:r w:rsidR="00CD06F3" w:rsidRPr="00CD06F3">
          <w:rPr>
            <w:rFonts w:ascii="Times New Roman" w:hAnsi="Times New Roman"/>
            <w:sz w:val="19"/>
            <w:szCs w:val="19"/>
          </w:rPr>
          <w:t xml:space="preserve"> (202</w:t>
        </w:r>
        <w:r w:rsidR="00CD06F3" w:rsidRPr="00CD06F3">
          <w:rPr>
            <w:rFonts w:ascii="Times New Roman" w:hAnsi="Times New Roman"/>
            <w:sz w:val="19"/>
            <w:szCs w:val="19"/>
            <w:lang w:eastAsia="ko-KR"/>
          </w:rPr>
          <w:t>5</w:t>
        </w:r>
        <w:r w:rsidR="00CD06F3" w:rsidRPr="00CD06F3">
          <w:rPr>
            <w:rFonts w:ascii="Times New Roman" w:hAnsi="Times New Roman"/>
            <w:sz w:val="19"/>
            <w:szCs w:val="19"/>
          </w:rPr>
          <w:t>)</w:t>
        </w:r>
      </w:sdtContent>
    </w:sdt>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D5E"/>
    <w:multiLevelType w:val="hybridMultilevel"/>
    <w:tmpl w:val="9C7CD8AA"/>
    <w:lvl w:ilvl="0" w:tplc="7FFEDC1C">
      <w:start w:val="1"/>
      <w:numFmt w:val="decimal"/>
      <w:lvlText w:val="(%1)"/>
      <w:lvlJc w:val="left"/>
      <w:pPr>
        <w:ind w:left="-28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1" w15:restartNumberingAfterBreak="0">
    <w:nsid w:val="084857A7"/>
    <w:multiLevelType w:val="hybridMultilevel"/>
    <w:tmpl w:val="9CC47104"/>
    <w:lvl w:ilvl="0" w:tplc="32C647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C8B797E"/>
    <w:multiLevelType w:val="hybridMultilevel"/>
    <w:tmpl w:val="53DE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4"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7"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8"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16cid:durableId="742918831">
    <w:abstractNumId w:val="7"/>
  </w:num>
  <w:num w:numId="2" w16cid:durableId="787044763">
    <w:abstractNumId w:val="5"/>
  </w:num>
  <w:num w:numId="3" w16cid:durableId="694885053">
    <w:abstractNumId w:val="8"/>
  </w:num>
  <w:num w:numId="4" w16cid:durableId="1756440100">
    <w:abstractNumId w:val="6"/>
  </w:num>
  <w:num w:numId="5" w16cid:durableId="727730834">
    <w:abstractNumId w:val="4"/>
  </w:num>
  <w:num w:numId="6" w16cid:durableId="355237615">
    <w:abstractNumId w:val="3"/>
  </w:num>
  <w:num w:numId="7" w16cid:durableId="1997344402">
    <w:abstractNumId w:val="2"/>
  </w:num>
  <w:num w:numId="8" w16cid:durableId="1871842164">
    <w:abstractNumId w:val="0"/>
  </w:num>
  <w:num w:numId="9" w16cid:durableId="89046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lignBordersAndEdges/>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mbria Math&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93A7F"/>
    <w:rsid w:val="00002482"/>
    <w:rsid w:val="000316E9"/>
    <w:rsid w:val="00053E81"/>
    <w:rsid w:val="00060B08"/>
    <w:rsid w:val="00080E82"/>
    <w:rsid w:val="00087093"/>
    <w:rsid w:val="000961D5"/>
    <w:rsid w:val="000B6E25"/>
    <w:rsid w:val="000B709F"/>
    <w:rsid w:val="000B764F"/>
    <w:rsid w:val="000D2A07"/>
    <w:rsid w:val="000E1EB6"/>
    <w:rsid w:val="000E27B4"/>
    <w:rsid w:val="000F016E"/>
    <w:rsid w:val="000F3927"/>
    <w:rsid w:val="000F5CE6"/>
    <w:rsid w:val="001161D9"/>
    <w:rsid w:val="001640D8"/>
    <w:rsid w:val="0017462F"/>
    <w:rsid w:val="001853AB"/>
    <w:rsid w:val="001958F9"/>
    <w:rsid w:val="001A415F"/>
    <w:rsid w:val="001A579D"/>
    <w:rsid w:val="001A68A7"/>
    <w:rsid w:val="001B2E31"/>
    <w:rsid w:val="001D0EDB"/>
    <w:rsid w:val="001E3C66"/>
    <w:rsid w:val="00202BA1"/>
    <w:rsid w:val="00227394"/>
    <w:rsid w:val="002315BE"/>
    <w:rsid w:val="00235BA1"/>
    <w:rsid w:val="002415FC"/>
    <w:rsid w:val="0025403B"/>
    <w:rsid w:val="002550E8"/>
    <w:rsid w:val="002620A7"/>
    <w:rsid w:val="00267DEC"/>
    <w:rsid w:val="00276650"/>
    <w:rsid w:val="002768D8"/>
    <w:rsid w:val="00280E0F"/>
    <w:rsid w:val="002953D1"/>
    <w:rsid w:val="002B0AB8"/>
    <w:rsid w:val="002B70F0"/>
    <w:rsid w:val="002C1F0F"/>
    <w:rsid w:val="002C3DEE"/>
    <w:rsid w:val="002E0C21"/>
    <w:rsid w:val="002F04C6"/>
    <w:rsid w:val="00313458"/>
    <w:rsid w:val="0033737D"/>
    <w:rsid w:val="00350B91"/>
    <w:rsid w:val="0035619B"/>
    <w:rsid w:val="003602B0"/>
    <w:rsid w:val="00366CEC"/>
    <w:rsid w:val="003712DA"/>
    <w:rsid w:val="00381831"/>
    <w:rsid w:val="003B08E5"/>
    <w:rsid w:val="003B12EE"/>
    <w:rsid w:val="003B2DCF"/>
    <w:rsid w:val="003C09AF"/>
    <w:rsid w:val="003C11A2"/>
    <w:rsid w:val="003C703E"/>
    <w:rsid w:val="003C7422"/>
    <w:rsid w:val="003D0182"/>
    <w:rsid w:val="003D5623"/>
    <w:rsid w:val="003D61E7"/>
    <w:rsid w:val="003E10C3"/>
    <w:rsid w:val="003E3CD2"/>
    <w:rsid w:val="00406AF5"/>
    <w:rsid w:val="00407142"/>
    <w:rsid w:val="004440F9"/>
    <w:rsid w:val="004602F4"/>
    <w:rsid w:val="0049340E"/>
    <w:rsid w:val="00497A61"/>
    <w:rsid w:val="004A5E13"/>
    <w:rsid w:val="004A6DDE"/>
    <w:rsid w:val="004B5E8E"/>
    <w:rsid w:val="004D71DD"/>
    <w:rsid w:val="004D7327"/>
    <w:rsid w:val="004F7816"/>
    <w:rsid w:val="00503621"/>
    <w:rsid w:val="00506DE8"/>
    <w:rsid w:val="00512CCD"/>
    <w:rsid w:val="00513AEB"/>
    <w:rsid w:val="00515A14"/>
    <w:rsid w:val="00516590"/>
    <w:rsid w:val="00520AB5"/>
    <w:rsid w:val="005213DF"/>
    <w:rsid w:val="0053413B"/>
    <w:rsid w:val="00535836"/>
    <w:rsid w:val="00535F8C"/>
    <w:rsid w:val="00537371"/>
    <w:rsid w:val="00575E42"/>
    <w:rsid w:val="00587911"/>
    <w:rsid w:val="00587A5C"/>
    <w:rsid w:val="0059186F"/>
    <w:rsid w:val="005A03A0"/>
    <w:rsid w:val="005B368D"/>
    <w:rsid w:val="005D71E0"/>
    <w:rsid w:val="005E0F87"/>
    <w:rsid w:val="005E3E0B"/>
    <w:rsid w:val="005F0568"/>
    <w:rsid w:val="005F126B"/>
    <w:rsid w:val="005F1D16"/>
    <w:rsid w:val="00602D1A"/>
    <w:rsid w:val="00604980"/>
    <w:rsid w:val="006059D0"/>
    <w:rsid w:val="006213E3"/>
    <w:rsid w:val="006233C7"/>
    <w:rsid w:val="0063003D"/>
    <w:rsid w:val="00630E91"/>
    <w:rsid w:val="00630F5B"/>
    <w:rsid w:val="0064125A"/>
    <w:rsid w:val="006467C2"/>
    <w:rsid w:val="00651F96"/>
    <w:rsid w:val="0065396A"/>
    <w:rsid w:val="00655ADC"/>
    <w:rsid w:val="006636EA"/>
    <w:rsid w:val="006755D4"/>
    <w:rsid w:val="006845FE"/>
    <w:rsid w:val="00692E01"/>
    <w:rsid w:val="006A1B79"/>
    <w:rsid w:val="006A3D0C"/>
    <w:rsid w:val="006A67A1"/>
    <w:rsid w:val="006C049E"/>
    <w:rsid w:val="006C51FD"/>
    <w:rsid w:val="006D1763"/>
    <w:rsid w:val="006E7B2D"/>
    <w:rsid w:val="006E7B85"/>
    <w:rsid w:val="006F208D"/>
    <w:rsid w:val="006F432C"/>
    <w:rsid w:val="00703A17"/>
    <w:rsid w:val="00705729"/>
    <w:rsid w:val="007131EA"/>
    <w:rsid w:val="00716B22"/>
    <w:rsid w:val="00737C49"/>
    <w:rsid w:val="0074613F"/>
    <w:rsid w:val="00756697"/>
    <w:rsid w:val="00773659"/>
    <w:rsid w:val="0077700F"/>
    <w:rsid w:val="0078411C"/>
    <w:rsid w:val="007A2425"/>
    <w:rsid w:val="007B3CA2"/>
    <w:rsid w:val="007B3EC2"/>
    <w:rsid w:val="007C26BE"/>
    <w:rsid w:val="007D14FC"/>
    <w:rsid w:val="007D33AC"/>
    <w:rsid w:val="007D4AA0"/>
    <w:rsid w:val="007F0A8A"/>
    <w:rsid w:val="007F7D8A"/>
    <w:rsid w:val="00806BE4"/>
    <w:rsid w:val="00806C8A"/>
    <w:rsid w:val="00833179"/>
    <w:rsid w:val="00845B3E"/>
    <w:rsid w:val="008510FD"/>
    <w:rsid w:val="008577C4"/>
    <w:rsid w:val="00862D44"/>
    <w:rsid w:val="008735D4"/>
    <w:rsid w:val="00874A7D"/>
    <w:rsid w:val="0088207E"/>
    <w:rsid w:val="0088314A"/>
    <w:rsid w:val="00883EB2"/>
    <w:rsid w:val="0088672E"/>
    <w:rsid w:val="008A0CAE"/>
    <w:rsid w:val="008A78D3"/>
    <w:rsid w:val="008A7E67"/>
    <w:rsid w:val="008B053E"/>
    <w:rsid w:val="008C1B3F"/>
    <w:rsid w:val="008C65CD"/>
    <w:rsid w:val="008D40C4"/>
    <w:rsid w:val="008E3AC1"/>
    <w:rsid w:val="008E4E4E"/>
    <w:rsid w:val="008F3991"/>
    <w:rsid w:val="00902E03"/>
    <w:rsid w:val="00904356"/>
    <w:rsid w:val="00913D54"/>
    <w:rsid w:val="0091651D"/>
    <w:rsid w:val="009449F4"/>
    <w:rsid w:val="00950B7C"/>
    <w:rsid w:val="00953180"/>
    <w:rsid w:val="009569D3"/>
    <w:rsid w:val="009576E8"/>
    <w:rsid w:val="00960BE8"/>
    <w:rsid w:val="00961745"/>
    <w:rsid w:val="00974513"/>
    <w:rsid w:val="009756B8"/>
    <w:rsid w:val="009819F7"/>
    <w:rsid w:val="00983238"/>
    <w:rsid w:val="00985593"/>
    <w:rsid w:val="009A123D"/>
    <w:rsid w:val="009D1E96"/>
    <w:rsid w:val="009E1103"/>
    <w:rsid w:val="009F1EF4"/>
    <w:rsid w:val="009F72B9"/>
    <w:rsid w:val="00A31BCA"/>
    <w:rsid w:val="00A52975"/>
    <w:rsid w:val="00A52DAE"/>
    <w:rsid w:val="00A54102"/>
    <w:rsid w:val="00A556B7"/>
    <w:rsid w:val="00A57966"/>
    <w:rsid w:val="00A67E1C"/>
    <w:rsid w:val="00A81458"/>
    <w:rsid w:val="00A901E7"/>
    <w:rsid w:val="00A94187"/>
    <w:rsid w:val="00A97163"/>
    <w:rsid w:val="00AA08E1"/>
    <w:rsid w:val="00AA557E"/>
    <w:rsid w:val="00AA673E"/>
    <w:rsid w:val="00AA6EE3"/>
    <w:rsid w:val="00AB0498"/>
    <w:rsid w:val="00AB1C15"/>
    <w:rsid w:val="00AB580B"/>
    <w:rsid w:val="00AC2970"/>
    <w:rsid w:val="00AC7AB0"/>
    <w:rsid w:val="00AD00D7"/>
    <w:rsid w:val="00AD6617"/>
    <w:rsid w:val="00AE75F4"/>
    <w:rsid w:val="00AF2828"/>
    <w:rsid w:val="00AF6EB3"/>
    <w:rsid w:val="00B019AC"/>
    <w:rsid w:val="00B03B18"/>
    <w:rsid w:val="00B048F6"/>
    <w:rsid w:val="00B0756C"/>
    <w:rsid w:val="00B11D0D"/>
    <w:rsid w:val="00B12744"/>
    <w:rsid w:val="00B2272D"/>
    <w:rsid w:val="00B31FF1"/>
    <w:rsid w:val="00B36A82"/>
    <w:rsid w:val="00B521A4"/>
    <w:rsid w:val="00B67AC9"/>
    <w:rsid w:val="00B707B0"/>
    <w:rsid w:val="00B77D20"/>
    <w:rsid w:val="00B80F90"/>
    <w:rsid w:val="00B955FD"/>
    <w:rsid w:val="00B975C3"/>
    <w:rsid w:val="00BA79C1"/>
    <w:rsid w:val="00BB1D46"/>
    <w:rsid w:val="00BB2465"/>
    <w:rsid w:val="00BD4DB2"/>
    <w:rsid w:val="00BD530E"/>
    <w:rsid w:val="00BD5E0A"/>
    <w:rsid w:val="00BE2347"/>
    <w:rsid w:val="00BE4139"/>
    <w:rsid w:val="00BE432F"/>
    <w:rsid w:val="00BE4704"/>
    <w:rsid w:val="00BE491B"/>
    <w:rsid w:val="00BE71A3"/>
    <w:rsid w:val="00BF22E6"/>
    <w:rsid w:val="00BF49B0"/>
    <w:rsid w:val="00C154B0"/>
    <w:rsid w:val="00C15847"/>
    <w:rsid w:val="00C2434F"/>
    <w:rsid w:val="00C316DF"/>
    <w:rsid w:val="00C32E0C"/>
    <w:rsid w:val="00C358E8"/>
    <w:rsid w:val="00C36D7B"/>
    <w:rsid w:val="00C41B7C"/>
    <w:rsid w:val="00C50515"/>
    <w:rsid w:val="00C5732F"/>
    <w:rsid w:val="00C654BA"/>
    <w:rsid w:val="00C65DF6"/>
    <w:rsid w:val="00C70E10"/>
    <w:rsid w:val="00C74529"/>
    <w:rsid w:val="00C7556C"/>
    <w:rsid w:val="00C9244A"/>
    <w:rsid w:val="00C93A7F"/>
    <w:rsid w:val="00C96821"/>
    <w:rsid w:val="00CA2E80"/>
    <w:rsid w:val="00CB05E0"/>
    <w:rsid w:val="00CB2F7B"/>
    <w:rsid w:val="00CD06F3"/>
    <w:rsid w:val="00CD6CC8"/>
    <w:rsid w:val="00CE0B54"/>
    <w:rsid w:val="00CF5150"/>
    <w:rsid w:val="00D14046"/>
    <w:rsid w:val="00D24470"/>
    <w:rsid w:val="00D32F13"/>
    <w:rsid w:val="00D373EC"/>
    <w:rsid w:val="00D37873"/>
    <w:rsid w:val="00D56A0F"/>
    <w:rsid w:val="00D62E46"/>
    <w:rsid w:val="00D665F1"/>
    <w:rsid w:val="00D765C4"/>
    <w:rsid w:val="00D76846"/>
    <w:rsid w:val="00D80B25"/>
    <w:rsid w:val="00D838E1"/>
    <w:rsid w:val="00D96B86"/>
    <w:rsid w:val="00DA0AAA"/>
    <w:rsid w:val="00DA3137"/>
    <w:rsid w:val="00DB5AA5"/>
    <w:rsid w:val="00DB6032"/>
    <w:rsid w:val="00DD2CE3"/>
    <w:rsid w:val="00DE6CE9"/>
    <w:rsid w:val="00DF6BDA"/>
    <w:rsid w:val="00E01638"/>
    <w:rsid w:val="00E0165C"/>
    <w:rsid w:val="00E054D8"/>
    <w:rsid w:val="00E056CA"/>
    <w:rsid w:val="00E1028D"/>
    <w:rsid w:val="00E104E9"/>
    <w:rsid w:val="00E219CE"/>
    <w:rsid w:val="00E31F58"/>
    <w:rsid w:val="00E431AC"/>
    <w:rsid w:val="00E51D09"/>
    <w:rsid w:val="00E546A6"/>
    <w:rsid w:val="00E608BE"/>
    <w:rsid w:val="00E64181"/>
    <w:rsid w:val="00E73BE2"/>
    <w:rsid w:val="00E7545A"/>
    <w:rsid w:val="00E759A7"/>
    <w:rsid w:val="00E852E7"/>
    <w:rsid w:val="00E873F4"/>
    <w:rsid w:val="00E95355"/>
    <w:rsid w:val="00EA0EFB"/>
    <w:rsid w:val="00EA4BB4"/>
    <w:rsid w:val="00EB02F8"/>
    <w:rsid w:val="00EB540D"/>
    <w:rsid w:val="00EB5DEF"/>
    <w:rsid w:val="00EC1182"/>
    <w:rsid w:val="00EC31DD"/>
    <w:rsid w:val="00ED2CB7"/>
    <w:rsid w:val="00EF6DD1"/>
    <w:rsid w:val="00F007B9"/>
    <w:rsid w:val="00F010C8"/>
    <w:rsid w:val="00F03444"/>
    <w:rsid w:val="00F05CD3"/>
    <w:rsid w:val="00F10112"/>
    <w:rsid w:val="00F176C3"/>
    <w:rsid w:val="00F17ED8"/>
    <w:rsid w:val="00F26A74"/>
    <w:rsid w:val="00F32D5D"/>
    <w:rsid w:val="00F35AEB"/>
    <w:rsid w:val="00F44F18"/>
    <w:rsid w:val="00F45A24"/>
    <w:rsid w:val="00F70A76"/>
    <w:rsid w:val="00F70DC3"/>
    <w:rsid w:val="00F7249C"/>
    <w:rsid w:val="00F735EC"/>
    <w:rsid w:val="00F80EF3"/>
    <w:rsid w:val="00F81294"/>
    <w:rsid w:val="00F82983"/>
    <w:rsid w:val="00F854E8"/>
    <w:rsid w:val="00FA5179"/>
    <w:rsid w:val="00FB00F4"/>
    <w:rsid w:val="00FD402D"/>
    <w:rsid w:val="00FE77CD"/>
    <w:rsid w:val="00FF6A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ECE17"/>
  <w14:defaultImageDpi w14:val="32767"/>
  <w15:chartTrackingRefBased/>
  <w15:docId w15:val="{28F4DE15-662C-4CB8-BC10-508AA18A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A7F"/>
    <w:pPr>
      <w:spacing w:after="200" w:line="240" w:lineRule="auto"/>
    </w:pPr>
    <w:rPr>
      <w:rFonts w:ascii="Times" w:hAnsi="Times" w:cs="Times New Roman"/>
      <w:kern w:val="0"/>
      <w:sz w:val="24"/>
      <w:szCs w:val="20"/>
      <w:lang w:eastAsia="en-US"/>
    </w:rPr>
  </w:style>
  <w:style w:type="paragraph" w:styleId="1">
    <w:name w:val="heading 1"/>
    <w:basedOn w:val="a"/>
    <w:next w:val="a"/>
    <w:link w:val="1Char"/>
    <w:uiPriority w:val="9"/>
    <w:qFormat/>
    <w:rsid w:val="00C93A7F"/>
    <w:pPr>
      <w:keepNext/>
      <w:spacing w:before="180" w:after="60"/>
      <w:ind w:left="480" w:hanging="240"/>
      <w:outlineLvl w:val="0"/>
    </w:pPr>
    <w:rPr>
      <w:rFonts w:ascii="Myriad Pro Light" w:hAnsi="Myriad Pro Light" w:cs="Arial"/>
      <w:b/>
      <w:bCs/>
      <w:kern w:val="32"/>
      <w:sz w:val="22"/>
      <w:szCs w:val="32"/>
    </w:rPr>
  </w:style>
  <w:style w:type="paragraph" w:styleId="2">
    <w:name w:val="heading 2"/>
    <w:basedOn w:val="a"/>
    <w:next w:val="a"/>
    <w:link w:val="2Char"/>
    <w:qFormat/>
    <w:rsid w:val="00C93A7F"/>
    <w:pPr>
      <w:keepNext/>
      <w:spacing w:before="60" w:after="60"/>
      <w:outlineLvl w:val="1"/>
    </w:pPr>
    <w:rPr>
      <w:rFonts w:ascii="Myriad Pro Light" w:hAnsi="Myriad Pro Light" w:cs="Arial"/>
      <w:b/>
      <w:bCs/>
      <w:iCs/>
      <w:sz w:val="20"/>
      <w:szCs w:val="28"/>
    </w:rPr>
  </w:style>
  <w:style w:type="paragraph" w:styleId="3">
    <w:name w:val="heading 3"/>
    <w:basedOn w:val="a"/>
    <w:next w:val="a"/>
    <w:link w:val="3Char"/>
    <w:uiPriority w:val="9"/>
    <w:qFormat/>
    <w:rsid w:val="00C93A7F"/>
    <w:pPr>
      <w:keepNext/>
      <w:spacing w:before="60" w:after="60"/>
      <w:ind w:left="180"/>
      <w:outlineLvl w:val="2"/>
    </w:pPr>
    <w:rPr>
      <w:rFonts w:ascii="Myriad Pro Light" w:hAnsi="Myriad Pro Light" w:cs="Arial"/>
      <w:b/>
      <w:bCs/>
      <w:sz w:val="20"/>
      <w:szCs w:val="26"/>
    </w:rPr>
  </w:style>
  <w:style w:type="paragraph" w:styleId="5">
    <w:name w:val="heading 5"/>
    <w:basedOn w:val="a"/>
    <w:next w:val="a"/>
    <w:link w:val="5Char"/>
    <w:uiPriority w:val="9"/>
    <w:semiHidden/>
    <w:unhideWhenUsed/>
    <w:qFormat/>
    <w:rsid w:val="002B70F0"/>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93A7F"/>
    <w:rPr>
      <w:rFonts w:ascii="Myriad Pro Light" w:hAnsi="Myriad Pro Light" w:cs="Arial"/>
      <w:b/>
      <w:bCs/>
      <w:kern w:val="32"/>
      <w:sz w:val="22"/>
      <w:szCs w:val="32"/>
      <w:lang w:eastAsia="en-US"/>
    </w:rPr>
  </w:style>
  <w:style w:type="character" w:customStyle="1" w:styleId="2Char">
    <w:name w:val="제목 2 Char"/>
    <w:basedOn w:val="a0"/>
    <w:link w:val="2"/>
    <w:rsid w:val="00C93A7F"/>
    <w:rPr>
      <w:rFonts w:ascii="Myriad Pro Light" w:hAnsi="Myriad Pro Light" w:cs="Arial"/>
      <w:b/>
      <w:bCs/>
      <w:iCs/>
      <w:kern w:val="0"/>
      <w:szCs w:val="28"/>
      <w:lang w:eastAsia="en-US"/>
    </w:rPr>
  </w:style>
  <w:style w:type="character" w:customStyle="1" w:styleId="3Char">
    <w:name w:val="제목 3 Char"/>
    <w:basedOn w:val="a0"/>
    <w:link w:val="3"/>
    <w:uiPriority w:val="9"/>
    <w:rsid w:val="00C93A7F"/>
    <w:rPr>
      <w:rFonts w:ascii="Myriad Pro Light" w:hAnsi="Myriad Pro Light" w:cs="Arial"/>
      <w:b/>
      <w:bCs/>
      <w:kern w:val="0"/>
      <w:szCs w:val="26"/>
      <w:lang w:eastAsia="en-US"/>
    </w:rPr>
  </w:style>
  <w:style w:type="character" w:styleId="a3">
    <w:name w:val="FollowedHyperlink"/>
    <w:rsid w:val="00C93A7F"/>
    <w:rPr>
      <w:color w:val="800080"/>
      <w:u w:val="single"/>
    </w:rPr>
  </w:style>
  <w:style w:type="paragraph" w:styleId="a4">
    <w:name w:val="Body Text"/>
    <w:basedOn w:val="a"/>
    <w:link w:val="Char"/>
    <w:rsid w:val="00C93A7F"/>
    <w:pPr>
      <w:jc w:val="center"/>
    </w:pPr>
    <w:rPr>
      <w:b/>
      <w:sz w:val="40"/>
    </w:rPr>
  </w:style>
  <w:style w:type="character" w:customStyle="1" w:styleId="Char">
    <w:name w:val="본문 Char"/>
    <w:basedOn w:val="a0"/>
    <w:link w:val="a4"/>
    <w:rsid w:val="00C93A7F"/>
    <w:rPr>
      <w:rFonts w:ascii="Times" w:hAnsi="Times" w:cs="Times New Roman"/>
      <w:b/>
      <w:kern w:val="0"/>
      <w:sz w:val="40"/>
      <w:szCs w:val="20"/>
      <w:lang w:eastAsia="en-US"/>
    </w:rPr>
  </w:style>
  <w:style w:type="paragraph" w:styleId="a5">
    <w:name w:val="footnote text"/>
    <w:basedOn w:val="a"/>
    <w:next w:val="TFReferencesSection"/>
    <w:link w:val="Char0"/>
    <w:uiPriority w:val="99"/>
    <w:semiHidden/>
    <w:rsid w:val="00C93A7F"/>
  </w:style>
  <w:style w:type="paragraph" w:customStyle="1" w:styleId="TFReferencesSection">
    <w:name w:val="TF_References_Section"/>
    <w:basedOn w:val="a"/>
    <w:next w:val="a"/>
    <w:autoRedefine/>
    <w:rsid w:val="00C93A7F"/>
    <w:pPr>
      <w:spacing w:after="0"/>
      <w:ind w:firstLine="187"/>
    </w:pPr>
    <w:rPr>
      <w:rFonts w:ascii="Arno Pro" w:hAnsi="Arno Pro"/>
      <w:kern w:val="19"/>
      <w:sz w:val="17"/>
      <w:szCs w:val="14"/>
    </w:rPr>
  </w:style>
  <w:style w:type="character" w:customStyle="1" w:styleId="Char0">
    <w:name w:val="각주 텍스트 Char"/>
    <w:basedOn w:val="a0"/>
    <w:link w:val="a5"/>
    <w:uiPriority w:val="99"/>
    <w:semiHidden/>
    <w:rsid w:val="00C93A7F"/>
    <w:rPr>
      <w:rFonts w:ascii="Times" w:hAnsi="Times" w:cs="Times New Roman"/>
      <w:kern w:val="0"/>
      <w:sz w:val="24"/>
      <w:szCs w:val="20"/>
      <w:lang w:eastAsia="en-US"/>
    </w:rPr>
  </w:style>
  <w:style w:type="paragraph" w:customStyle="1" w:styleId="TAMainText">
    <w:name w:val="TA_Main_Text"/>
    <w:basedOn w:val="a"/>
    <w:autoRedefine/>
    <w:rsid w:val="002315BE"/>
    <w:pPr>
      <w:spacing w:after="0"/>
    </w:pPr>
    <w:rPr>
      <w:rFonts w:ascii="Times New Roman" w:hAnsi="Times New Roman"/>
      <w:kern w:val="21"/>
      <w:sz w:val="20"/>
    </w:rPr>
  </w:style>
  <w:style w:type="paragraph" w:customStyle="1" w:styleId="BATitle">
    <w:name w:val="BA_Title"/>
    <w:basedOn w:val="a"/>
    <w:next w:val="BBAuthorName"/>
    <w:autoRedefine/>
    <w:rsid w:val="00C93A7F"/>
    <w:pPr>
      <w:spacing w:before="1400" w:after="180"/>
      <w:jc w:val="left"/>
    </w:pPr>
    <w:rPr>
      <w:rFonts w:ascii="Myriad Pro Light" w:hAnsi="Myriad Pro Light"/>
      <w:b/>
      <w:kern w:val="36"/>
      <w:sz w:val="34"/>
    </w:rPr>
  </w:style>
  <w:style w:type="paragraph" w:customStyle="1" w:styleId="BBAuthorName">
    <w:name w:val="BB_Author_Name"/>
    <w:basedOn w:val="a"/>
    <w:next w:val="BCAuthorAddress"/>
    <w:autoRedefine/>
    <w:rsid w:val="00535F8C"/>
    <w:pPr>
      <w:spacing w:after="180"/>
      <w:jc w:val="left"/>
    </w:pPr>
    <w:rPr>
      <w:rFonts w:ascii="Times New Roman" w:hAnsi="Times New Roman"/>
      <w:kern w:val="26"/>
      <w:sz w:val="14"/>
      <w:szCs w:val="10"/>
      <w:lang w:eastAsia="ko-KR"/>
    </w:rPr>
  </w:style>
  <w:style w:type="paragraph" w:customStyle="1" w:styleId="BCAuthorAddress">
    <w:name w:val="BC_Author_Address"/>
    <w:basedOn w:val="a"/>
    <w:next w:val="BIEmailAddress"/>
    <w:autoRedefine/>
    <w:rsid w:val="00B0756C"/>
    <w:pPr>
      <w:spacing w:after="60"/>
      <w:jc w:val="center"/>
    </w:pPr>
    <w:rPr>
      <w:rFonts w:ascii="Times New Roman" w:hAnsi="Times New Roman"/>
      <w:i/>
      <w:iCs/>
      <w:kern w:val="22"/>
      <w:sz w:val="20"/>
    </w:rPr>
  </w:style>
  <w:style w:type="paragraph" w:customStyle="1" w:styleId="BIEmailAddress">
    <w:name w:val="BI_Email_Address"/>
    <w:basedOn w:val="a"/>
    <w:next w:val="AIReceivedDate"/>
    <w:autoRedefine/>
    <w:rsid w:val="00C50515"/>
    <w:pPr>
      <w:spacing w:after="100"/>
      <w:jc w:val="center"/>
    </w:pPr>
    <w:rPr>
      <w:rFonts w:ascii="Times New Roman" w:hAnsi="Times New Roman"/>
      <w:sz w:val="18"/>
      <w:lang w:eastAsia="ko-KR"/>
    </w:rPr>
  </w:style>
  <w:style w:type="paragraph" w:customStyle="1" w:styleId="AIReceivedDate">
    <w:name w:val="AI_Received_Date"/>
    <w:basedOn w:val="a"/>
    <w:next w:val="a"/>
    <w:autoRedefine/>
    <w:rsid w:val="00C93A7F"/>
    <w:pPr>
      <w:spacing w:after="100"/>
      <w:jc w:val="left"/>
    </w:pPr>
    <w:rPr>
      <w:rFonts w:ascii="Arno Pro" w:hAnsi="Arno Pro"/>
      <w:sz w:val="18"/>
    </w:rPr>
  </w:style>
  <w:style w:type="paragraph" w:customStyle="1" w:styleId="BDAbstract">
    <w:name w:val="BD_Abstract"/>
    <w:basedOn w:val="a"/>
    <w:next w:val="TAMainText"/>
    <w:link w:val="BDAbstractChar"/>
    <w:autoRedefine/>
    <w:rsid w:val="001B2E31"/>
    <w:pPr>
      <w:pBdr>
        <w:top w:val="single" w:sz="12" w:space="1" w:color="2F528F"/>
        <w:bottom w:val="single" w:sz="12" w:space="1" w:color="2F528F"/>
      </w:pBdr>
      <w:spacing w:before="100" w:after="100"/>
    </w:pPr>
    <w:rPr>
      <w:rFonts w:ascii="Arno Pro" w:hAnsi="Arno Pro"/>
      <w:kern w:val="21"/>
      <w:sz w:val="19"/>
    </w:rPr>
  </w:style>
  <w:style w:type="character" w:customStyle="1" w:styleId="BDAbstractChar">
    <w:name w:val="BD_Abstract Char"/>
    <w:link w:val="BDAbstract"/>
    <w:rsid w:val="001B2E31"/>
    <w:rPr>
      <w:rFonts w:ascii="Arno Pro" w:hAnsi="Arno Pro" w:cs="Times New Roman"/>
      <w:kern w:val="21"/>
      <w:sz w:val="19"/>
      <w:szCs w:val="20"/>
      <w:lang w:eastAsia="en-US"/>
    </w:rPr>
  </w:style>
  <w:style w:type="paragraph" w:customStyle="1" w:styleId="TDAcknowledgments">
    <w:name w:val="TD_Acknowledgments"/>
    <w:basedOn w:val="a"/>
    <w:next w:val="a"/>
    <w:link w:val="TDAcknowledgmentsChar"/>
    <w:autoRedefine/>
    <w:rsid w:val="00C93A7F"/>
    <w:pPr>
      <w:spacing w:after="0"/>
    </w:pPr>
    <w:rPr>
      <w:rFonts w:ascii="Arno Pro" w:hAnsi="Arno Pro"/>
      <w:kern w:val="20"/>
      <w:sz w:val="18"/>
    </w:rPr>
  </w:style>
  <w:style w:type="character" w:customStyle="1" w:styleId="TDAcknowledgmentsChar">
    <w:name w:val="TD_Acknowledgments Char"/>
    <w:link w:val="TDAcknowledgments"/>
    <w:rsid w:val="00C93A7F"/>
    <w:rPr>
      <w:rFonts w:ascii="Arno Pro" w:hAnsi="Arno Pro" w:cs="Times New Roman"/>
      <w:kern w:val="20"/>
      <w:sz w:val="18"/>
      <w:szCs w:val="20"/>
      <w:lang w:eastAsia="en-US"/>
    </w:rPr>
  </w:style>
  <w:style w:type="paragraph" w:customStyle="1" w:styleId="TESupportingInformation">
    <w:name w:val="TE_Supporting_Information"/>
    <w:basedOn w:val="a"/>
    <w:next w:val="a"/>
    <w:autoRedefine/>
    <w:rsid w:val="00C93A7F"/>
    <w:pPr>
      <w:spacing w:after="0"/>
    </w:pPr>
    <w:rPr>
      <w:rFonts w:ascii="Arno Pro" w:hAnsi="Arno Pro"/>
      <w:kern w:val="20"/>
      <w:sz w:val="18"/>
    </w:rPr>
  </w:style>
  <w:style w:type="paragraph" w:customStyle="1" w:styleId="VCSchemeTitle">
    <w:name w:val="VC_Scheme_Title"/>
    <w:basedOn w:val="a"/>
    <w:next w:val="a"/>
    <w:autoRedefine/>
    <w:rsid w:val="00C93A7F"/>
    <w:pPr>
      <w:spacing w:after="180"/>
    </w:pPr>
    <w:rPr>
      <w:rFonts w:ascii="Arno Pro" w:hAnsi="Arno Pro"/>
      <w:b/>
      <w:kern w:val="21"/>
      <w:sz w:val="19"/>
    </w:rPr>
  </w:style>
  <w:style w:type="paragraph" w:customStyle="1" w:styleId="VDTableTitle">
    <w:name w:val="VD_Table_Title"/>
    <w:basedOn w:val="a"/>
    <w:next w:val="a"/>
    <w:autoRedefine/>
    <w:rsid w:val="00C93A7F"/>
    <w:pPr>
      <w:spacing w:after="180"/>
    </w:pPr>
    <w:rPr>
      <w:rFonts w:ascii="Arno Pro" w:hAnsi="Arno Pro"/>
      <w:b/>
      <w:kern w:val="21"/>
      <w:sz w:val="19"/>
      <w:szCs w:val="19"/>
    </w:rPr>
  </w:style>
  <w:style w:type="paragraph" w:customStyle="1" w:styleId="VAFigureCaption">
    <w:name w:val="VA_Figure_Caption"/>
    <w:basedOn w:val="a"/>
    <w:next w:val="a"/>
    <w:autoRedefine/>
    <w:rsid w:val="00C93A7F"/>
    <w:pPr>
      <w:spacing w:before="200" w:after="120"/>
    </w:pPr>
    <w:rPr>
      <w:rFonts w:ascii="Arno Pro" w:hAnsi="Arno Pro"/>
      <w:kern w:val="20"/>
      <w:sz w:val="18"/>
    </w:rPr>
  </w:style>
  <w:style w:type="paragraph" w:customStyle="1" w:styleId="VBChartTitle">
    <w:name w:val="VB_Chart_Title"/>
    <w:basedOn w:val="a"/>
    <w:next w:val="a"/>
    <w:autoRedefine/>
    <w:rsid w:val="00C93A7F"/>
    <w:pPr>
      <w:spacing w:after="180"/>
    </w:pPr>
    <w:rPr>
      <w:rFonts w:ascii="Arno Pro" w:hAnsi="Arno Pro"/>
      <w:b/>
      <w:kern w:val="21"/>
      <w:sz w:val="19"/>
    </w:rPr>
  </w:style>
  <w:style w:type="paragraph" w:customStyle="1" w:styleId="FETableFootnote">
    <w:name w:val="FE_Table_Footnote"/>
    <w:basedOn w:val="a"/>
    <w:next w:val="a"/>
    <w:autoRedefine/>
    <w:rsid w:val="00C93A7F"/>
    <w:pPr>
      <w:spacing w:before="60" w:after="120"/>
      <w:ind w:firstLine="187"/>
    </w:pPr>
    <w:rPr>
      <w:rFonts w:ascii="Arno Pro" w:hAnsi="Arno Pro"/>
      <w:sz w:val="18"/>
    </w:rPr>
  </w:style>
  <w:style w:type="paragraph" w:customStyle="1" w:styleId="FCChartFootnote">
    <w:name w:val="FC_Chart_Footnote"/>
    <w:basedOn w:val="a"/>
    <w:next w:val="a"/>
    <w:autoRedefine/>
    <w:rsid w:val="00C93A7F"/>
    <w:pPr>
      <w:spacing w:before="60" w:after="120"/>
      <w:ind w:firstLine="187"/>
    </w:pPr>
    <w:rPr>
      <w:rFonts w:ascii="Arno Pro" w:hAnsi="Arno Pro"/>
      <w:sz w:val="18"/>
    </w:rPr>
  </w:style>
  <w:style w:type="paragraph" w:customStyle="1" w:styleId="FDSchemeFootnote">
    <w:name w:val="FD_Scheme_Footnote"/>
    <w:basedOn w:val="a"/>
    <w:next w:val="a"/>
    <w:autoRedefine/>
    <w:rsid w:val="00C93A7F"/>
    <w:pPr>
      <w:spacing w:before="60" w:after="120"/>
      <w:ind w:firstLine="187"/>
    </w:pPr>
    <w:rPr>
      <w:rFonts w:ascii="Arno Pro" w:hAnsi="Arno Pro"/>
      <w:sz w:val="18"/>
    </w:rPr>
  </w:style>
  <w:style w:type="paragraph" w:customStyle="1" w:styleId="TCTableBody">
    <w:name w:val="TC_Table_Body"/>
    <w:basedOn w:val="a"/>
    <w:next w:val="a"/>
    <w:link w:val="TCTableBodyChar"/>
    <w:autoRedefine/>
    <w:rsid w:val="00C93A7F"/>
    <w:pPr>
      <w:spacing w:before="20" w:after="60"/>
    </w:pPr>
    <w:rPr>
      <w:rFonts w:ascii="Arno Pro" w:hAnsi="Arno Pro"/>
      <w:kern w:val="20"/>
      <w:sz w:val="18"/>
    </w:rPr>
  </w:style>
  <w:style w:type="character" w:customStyle="1" w:styleId="TCTableBodyChar">
    <w:name w:val="TC_Table_Body Char"/>
    <w:link w:val="TCTableBody"/>
    <w:rsid w:val="00C93A7F"/>
    <w:rPr>
      <w:rFonts w:ascii="Arno Pro" w:hAnsi="Arno Pro" w:cs="Times New Roman"/>
      <w:kern w:val="20"/>
      <w:sz w:val="18"/>
      <w:szCs w:val="20"/>
      <w:lang w:eastAsia="en-US"/>
    </w:rPr>
  </w:style>
  <w:style w:type="paragraph" w:customStyle="1" w:styleId="StyleFACorrespondingAuthorFootnote7pt">
    <w:name w:val="Style FA_Corresponding_Author_Footnote + 7 pt"/>
    <w:basedOn w:val="a"/>
    <w:next w:val="BGKeywords"/>
    <w:link w:val="StyleFACorrespondingAuthorFootnote7ptChar"/>
    <w:autoRedefine/>
    <w:rsid w:val="00C93A7F"/>
    <w:pPr>
      <w:spacing w:after="0"/>
      <w:jc w:val="left"/>
    </w:pPr>
    <w:rPr>
      <w:rFonts w:ascii="Arno Pro" w:hAnsi="Arno Pro"/>
      <w:kern w:val="20"/>
      <w:sz w:val="18"/>
    </w:rPr>
  </w:style>
  <w:style w:type="paragraph" w:customStyle="1" w:styleId="BGKeywords">
    <w:name w:val="BG_Keywords"/>
    <w:basedOn w:val="a"/>
    <w:next w:val="BHBriefs"/>
    <w:autoRedefine/>
    <w:rsid w:val="00C32E0C"/>
    <w:pPr>
      <w:spacing w:after="220"/>
      <w:jc w:val="left"/>
    </w:pPr>
    <w:rPr>
      <w:rFonts w:ascii="Arno Pro" w:hAnsi="Arno Pro"/>
      <w:kern w:val="22"/>
      <w:sz w:val="20"/>
    </w:rPr>
  </w:style>
  <w:style w:type="paragraph" w:customStyle="1" w:styleId="BHBriefs">
    <w:name w:val="BH_Briefs"/>
    <w:basedOn w:val="a"/>
    <w:next w:val="BDAbstract"/>
    <w:autoRedefine/>
    <w:rsid w:val="00C93A7F"/>
    <w:pPr>
      <w:spacing w:before="180" w:after="60"/>
      <w:jc w:val="left"/>
    </w:pPr>
    <w:rPr>
      <w:rFonts w:ascii="Arno Pro" w:hAnsi="Arno Pro"/>
      <w:kern w:val="22"/>
      <w:sz w:val="20"/>
    </w:rPr>
  </w:style>
  <w:style w:type="character" w:customStyle="1" w:styleId="StyleFACorrespondingAuthorFootnote7ptChar">
    <w:name w:val="Style FA_Corresponding_Author_Footnote + 7 pt Char"/>
    <w:link w:val="StyleFACorrespondingAuthorFootnote7pt"/>
    <w:rsid w:val="00C93A7F"/>
    <w:rPr>
      <w:rFonts w:ascii="Arno Pro" w:hAnsi="Arno Pro" w:cs="Times New Roman"/>
      <w:kern w:val="20"/>
      <w:sz w:val="18"/>
      <w:szCs w:val="20"/>
      <w:lang w:eastAsia="en-US"/>
    </w:rPr>
  </w:style>
  <w:style w:type="paragraph" w:customStyle="1" w:styleId="BEAuthorBiography">
    <w:name w:val="BE_Author_Biography"/>
    <w:basedOn w:val="a"/>
    <w:autoRedefine/>
    <w:rsid w:val="00C93A7F"/>
    <w:rPr>
      <w:rFonts w:ascii="Arno Pro" w:hAnsi="Arno Pro"/>
      <w:sz w:val="22"/>
    </w:rPr>
  </w:style>
  <w:style w:type="paragraph" w:customStyle="1" w:styleId="StyleBIEmailAddress95pt">
    <w:name w:val="Style BI_Email_Address + 9.5 pt"/>
    <w:basedOn w:val="BIEmailAddress"/>
    <w:rsid w:val="00C93A7F"/>
    <w:pPr>
      <w:spacing w:after="60"/>
    </w:pPr>
    <w:rPr>
      <w:sz w:val="19"/>
    </w:rPr>
  </w:style>
  <w:style w:type="paragraph" w:customStyle="1" w:styleId="SNSynopsisTOC">
    <w:name w:val="SN_Synopsis_TOC"/>
    <w:basedOn w:val="a"/>
    <w:next w:val="a"/>
    <w:autoRedefine/>
    <w:rsid w:val="00C93A7F"/>
    <w:pPr>
      <w:spacing w:after="60"/>
    </w:pPr>
    <w:rPr>
      <w:rFonts w:ascii="Arno Pro" w:hAnsi="Arno Pro"/>
      <w:kern w:val="22"/>
      <w:sz w:val="20"/>
    </w:rPr>
  </w:style>
  <w:style w:type="character" w:styleId="a6">
    <w:name w:val="Hyperlink"/>
    <w:uiPriority w:val="99"/>
    <w:rsid w:val="00C93A7F"/>
    <w:rPr>
      <w:color w:val="0000FF"/>
      <w:u w:val="single"/>
    </w:rPr>
  </w:style>
  <w:style w:type="paragraph" w:styleId="a7">
    <w:name w:val="footer"/>
    <w:basedOn w:val="a"/>
    <w:link w:val="Char1"/>
    <w:uiPriority w:val="99"/>
    <w:rsid w:val="00C93A7F"/>
    <w:pPr>
      <w:tabs>
        <w:tab w:val="center" w:pos="4320"/>
        <w:tab w:val="right" w:pos="8640"/>
      </w:tabs>
    </w:pPr>
  </w:style>
  <w:style w:type="character" w:customStyle="1" w:styleId="Char1">
    <w:name w:val="바닥글 Char"/>
    <w:basedOn w:val="a0"/>
    <w:link w:val="a7"/>
    <w:uiPriority w:val="99"/>
    <w:rsid w:val="00C93A7F"/>
    <w:rPr>
      <w:rFonts w:ascii="Times" w:hAnsi="Times" w:cs="Times New Roman"/>
      <w:kern w:val="0"/>
      <w:sz w:val="24"/>
      <w:szCs w:val="20"/>
      <w:lang w:eastAsia="en-US"/>
    </w:rPr>
  </w:style>
  <w:style w:type="character" w:styleId="a8">
    <w:name w:val="page number"/>
    <w:basedOn w:val="a0"/>
    <w:rsid w:val="00C93A7F"/>
  </w:style>
  <w:style w:type="paragraph" w:styleId="a9">
    <w:name w:val="Balloon Text"/>
    <w:basedOn w:val="a"/>
    <w:link w:val="Char2"/>
    <w:semiHidden/>
    <w:rsid w:val="00C93A7F"/>
    <w:rPr>
      <w:rFonts w:ascii="Tahoma" w:hAnsi="Tahoma" w:cs="Tahoma"/>
      <w:sz w:val="16"/>
      <w:szCs w:val="16"/>
    </w:rPr>
  </w:style>
  <w:style w:type="character" w:customStyle="1" w:styleId="Char2">
    <w:name w:val="풍선 도움말 텍스트 Char"/>
    <w:basedOn w:val="a0"/>
    <w:link w:val="a9"/>
    <w:semiHidden/>
    <w:rsid w:val="00C93A7F"/>
    <w:rPr>
      <w:rFonts w:ascii="Tahoma" w:hAnsi="Tahoma" w:cs="Tahoma"/>
      <w:kern w:val="0"/>
      <w:sz w:val="16"/>
      <w:szCs w:val="16"/>
      <w:lang w:eastAsia="en-US"/>
    </w:rPr>
  </w:style>
  <w:style w:type="character" w:styleId="aa">
    <w:name w:val="endnote reference"/>
    <w:semiHidden/>
    <w:rsid w:val="00C93A7F"/>
    <w:rPr>
      <w:rFonts w:ascii="Times" w:hAnsi="Times"/>
      <w:sz w:val="18"/>
      <w:vertAlign w:val="superscript"/>
    </w:rPr>
  </w:style>
  <w:style w:type="paragraph" w:customStyle="1" w:styleId="StyleTCTableBodyBold">
    <w:name w:val="Style TC_Table_Body + Bold"/>
    <w:basedOn w:val="TCTableBody"/>
    <w:link w:val="StyleTCTableBodyBoldChar"/>
    <w:rsid w:val="00C93A7F"/>
    <w:rPr>
      <w:b/>
      <w:bCs/>
      <w:kern w:val="22"/>
      <w:sz w:val="15"/>
    </w:rPr>
  </w:style>
  <w:style w:type="character" w:customStyle="1" w:styleId="StyleTCTableBodyBoldChar">
    <w:name w:val="Style TC_Table_Body + Bold Char"/>
    <w:link w:val="StyleTCTableBodyBold"/>
    <w:rsid w:val="00C93A7F"/>
    <w:rPr>
      <w:rFonts w:ascii="Arno Pro" w:hAnsi="Arno Pro" w:cs="Times New Roman"/>
      <w:b/>
      <w:bCs/>
      <w:kern w:val="22"/>
      <w:sz w:val="15"/>
      <w:szCs w:val="20"/>
      <w:lang w:eastAsia="en-US"/>
    </w:rPr>
  </w:style>
  <w:style w:type="paragraph" w:customStyle="1" w:styleId="BDAbstractTitle">
    <w:name w:val="BD_Abstract_Title"/>
    <w:basedOn w:val="BDAbstract"/>
    <w:link w:val="BDAbstractTitleChar"/>
    <w:rsid w:val="00C93A7F"/>
    <w:rPr>
      <w:b/>
    </w:rPr>
  </w:style>
  <w:style w:type="character" w:customStyle="1" w:styleId="BDAbstractTitleChar">
    <w:name w:val="BD_Abstract_Title Char"/>
    <w:link w:val="BDAbstractTitle"/>
    <w:rsid w:val="00C93A7F"/>
    <w:rPr>
      <w:rFonts w:ascii="Arno Pro" w:hAnsi="Arno Pro" w:cs="Times New Roman"/>
      <w:b/>
      <w:kern w:val="21"/>
      <w:sz w:val="19"/>
      <w:szCs w:val="20"/>
      <w:lang w:eastAsia="en-US"/>
    </w:rPr>
  </w:style>
  <w:style w:type="paragraph" w:customStyle="1" w:styleId="TDAckTitle">
    <w:name w:val="TD_Ack_Title"/>
    <w:basedOn w:val="TDAcknowledgments"/>
    <w:link w:val="TDAckTitleChar"/>
    <w:rsid w:val="00C93A7F"/>
    <w:pPr>
      <w:spacing w:before="180" w:after="60"/>
    </w:pPr>
    <w:rPr>
      <w:rFonts w:ascii="Myriad Pro Light" w:hAnsi="Myriad Pro Light"/>
      <w:b/>
      <w:kern w:val="23"/>
      <w:sz w:val="21"/>
    </w:rPr>
  </w:style>
  <w:style w:type="character" w:customStyle="1" w:styleId="TDAckTitleChar">
    <w:name w:val="TD_Ack_Title Char"/>
    <w:link w:val="TDAckTitle"/>
    <w:rsid w:val="00C93A7F"/>
    <w:rPr>
      <w:rFonts w:ascii="Myriad Pro Light" w:hAnsi="Myriad Pro Light" w:cs="Times New Roman"/>
      <w:b/>
      <w:kern w:val="23"/>
      <w:sz w:val="21"/>
      <w:szCs w:val="20"/>
      <w:lang w:eastAsia="en-US"/>
    </w:rPr>
  </w:style>
  <w:style w:type="paragraph" w:customStyle="1" w:styleId="TESupportingInfoTitle">
    <w:name w:val="TE_Supporting_Info_Title"/>
    <w:basedOn w:val="TESupportingInformation"/>
    <w:autoRedefine/>
    <w:rsid w:val="00C93A7F"/>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C93A7F"/>
  </w:style>
  <w:style w:type="paragraph" w:customStyle="1" w:styleId="FAAuthorInfoSubtitle">
    <w:name w:val="FA_Author_Info_Subtitle"/>
    <w:basedOn w:val="a"/>
    <w:link w:val="FAAuthorInfoSubtitleChar"/>
    <w:autoRedefine/>
    <w:rsid w:val="00C93A7F"/>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C93A7F"/>
    <w:rPr>
      <w:rFonts w:ascii="Myriad Pro Light" w:hAnsi="Myriad Pro Light" w:cs="Times New Roman"/>
      <w:b/>
      <w:kern w:val="21"/>
      <w:sz w:val="19"/>
      <w:szCs w:val="14"/>
      <w:lang w:eastAsia="en-US"/>
    </w:rPr>
  </w:style>
  <w:style w:type="paragraph" w:customStyle="1" w:styleId="Title2">
    <w:name w:val="Title2"/>
    <w:basedOn w:val="a"/>
    <w:rsid w:val="00C93A7F"/>
    <w:rPr>
      <w:b/>
    </w:rPr>
  </w:style>
  <w:style w:type="paragraph" w:customStyle="1" w:styleId="AuthorsFull">
    <w:name w:val="Authors Full"/>
    <w:basedOn w:val="a"/>
    <w:rsid w:val="00C93A7F"/>
    <w:rPr>
      <w:i/>
    </w:rPr>
  </w:style>
  <w:style w:type="paragraph" w:customStyle="1" w:styleId="Addresses">
    <w:name w:val="Addresses"/>
    <w:basedOn w:val="a"/>
    <w:rsid w:val="00C93A7F"/>
  </w:style>
  <w:style w:type="paragraph" w:customStyle="1" w:styleId="Head1">
    <w:name w:val="Head 1"/>
    <w:basedOn w:val="a"/>
    <w:autoRedefine/>
    <w:rsid w:val="00C93A7F"/>
    <w:pPr>
      <w:spacing w:line="360" w:lineRule="auto"/>
    </w:pPr>
    <w:rPr>
      <w:b/>
    </w:rPr>
  </w:style>
  <w:style w:type="paragraph" w:styleId="ab">
    <w:name w:val="header"/>
    <w:basedOn w:val="a"/>
    <w:link w:val="Char3"/>
    <w:uiPriority w:val="99"/>
    <w:unhideWhenUsed/>
    <w:rsid w:val="00C93A7F"/>
    <w:pPr>
      <w:tabs>
        <w:tab w:val="center" w:pos="4513"/>
        <w:tab w:val="right" w:pos="9026"/>
      </w:tabs>
      <w:snapToGrid w:val="0"/>
    </w:pPr>
  </w:style>
  <w:style w:type="character" w:customStyle="1" w:styleId="Char3">
    <w:name w:val="머리글 Char"/>
    <w:basedOn w:val="a0"/>
    <w:link w:val="ab"/>
    <w:uiPriority w:val="99"/>
    <w:rsid w:val="00C93A7F"/>
    <w:rPr>
      <w:rFonts w:ascii="Times" w:hAnsi="Times" w:cs="Times New Roman"/>
      <w:kern w:val="0"/>
      <w:sz w:val="24"/>
      <w:szCs w:val="20"/>
      <w:lang w:eastAsia="en-US"/>
    </w:rPr>
  </w:style>
  <w:style w:type="paragraph" w:styleId="ac">
    <w:name w:val="caption"/>
    <w:basedOn w:val="a"/>
    <w:next w:val="a"/>
    <w:uiPriority w:val="99"/>
    <w:unhideWhenUsed/>
    <w:qFormat/>
    <w:rsid w:val="00C93A7F"/>
    <w:rPr>
      <w:b/>
      <w:bCs/>
      <w:sz w:val="20"/>
    </w:rPr>
  </w:style>
  <w:style w:type="table" w:styleId="ad">
    <w:name w:val="Table Grid"/>
    <w:basedOn w:val="a1"/>
    <w:rsid w:val="00C93A7F"/>
    <w:pPr>
      <w:spacing w:after="0" w:line="240" w:lineRule="auto"/>
      <w:jc w:val="left"/>
    </w:pPr>
    <w:rPr>
      <w:rFonts w:ascii="New York" w:hAnsi="New York"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1"/>
    <w:uiPriority w:val="46"/>
    <w:rsid w:val="00C93A7F"/>
    <w:pPr>
      <w:spacing w:after="0" w:line="240" w:lineRule="auto"/>
      <w:jc w:val="left"/>
    </w:pPr>
    <w:rPr>
      <w:rFonts w:ascii="New York" w:hAnsi="New York" w:cs="Times New Roman"/>
      <w:kern w:val="0"/>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NB">
    <w:name w:val="FNB"/>
    <w:basedOn w:val="a"/>
    <w:link w:val="FNBChar"/>
    <w:rsid w:val="006D1763"/>
    <w:pPr>
      <w:widowControl w:val="0"/>
      <w:spacing w:after="40" w:line="160" w:lineRule="exact"/>
      <w:ind w:left="567" w:right="4434" w:hanging="567"/>
    </w:pPr>
    <w:rPr>
      <w:rFonts w:eastAsia="MS Mincho"/>
      <w:sz w:val="14"/>
      <w:szCs w:val="3276"/>
      <w:lang w:eastAsia="de-DE"/>
    </w:rPr>
  </w:style>
  <w:style w:type="character" w:customStyle="1" w:styleId="FNBChar">
    <w:name w:val="FNB Char"/>
    <w:link w:val="FNB"/>
    <w:rsid w:val="006D1763"/>
    <w:rPr>
      <w:rFonts w:ascii="Times" w:eastAsia="MS Mincho" w:hAnsi="Times" w:cs="Times New Roman"/>
      <w:kern w:val="0"/>
      <w:sz w:val="14"/>
      <w:szCs w:val="3276"/>
      <w:lang w:eastAsia="de-DE"/>
    </w:rPr>
  </w:style>
  <w:style w:type="paragraph" w:customStyle="1" w:styleId="TableHead">
    <w:name w:val="TableHead"/>
    <w:basedOn w:val="TableCaption"/>
    <w:rsid w:val="006D1763"/>
  </w:style>
  <w:style w:type="paragraph" w:customStyle="1" w:styleId="TableCaption">
    <w:name w:val="TableCaption"/>
    <w:basedOn w:val="a"/>
    <w:rsid w:val="006D1763"/>
    <w:pPr>
      <w:spacing w:after="120" w:line="190" w:lineRule="exact"/>
    </w:pPr>
    <w:rPr>
      <w:rFonts w:ascii="Arial" w:eastAsia="MS Mincho" w:hAnsi="Arial"/>
      <w:sz w:val="16"/>
      <w:szCs w:val="14"/>
      <w:lang w:eastAsia="en-GB"/>
    </w:rPr>
  </w:style>
  <w:style w:type="paragraph" w:customStyle="1" w:styleId="STOE">
    <w:name w:val="STOE"/>
    <w:basedOn w:val="a"/>
    <w:link w:val="STOEChar1"/>
    <w:rsid w:val="006D1763"/>
    <w:pPr>
      <w:widowControl w:val="0"/>
      <w:spacing w:after="0" w:line="236" w:lineRule="exact"/>
      <w:ind w:right="4434"/>
    </w:pPr>
    <w:rPr>
      <w:rFonts w:eastAsia="MS Mincho"/>
      <w:sz w:val="18"/>
      <w:szCs w:val="3276"/>
      <w:lang w:eastAsia="de-DE"/>
    </w:rPr>
  </w:style>
  <w:style w:type="character" w:customStyle="1" w:styleId="STOEChar1">
    <w:name w:val="STOE Char1"/>
    <w:link w:val="STOE"/>
    <w:rsid w:val="006D1763"/>
    <w:rPr>
      <w:rFonts w:ascii="Times" w:eastAsia="MS Mincho" w:hAnsi="Times" w:cs="Times New Roman"/>
      <w:kern w:val="0"/>
      <w:sz w:val="18"/>
      <w:szCs w:val="3276"/>
      <w:lang w:eastAsia="de-DE"/>
    </w:rPr>
  </w:style>
  <w:style w:type="paragraph" w:customStyle="1" w:styleId="MainText">
    <w:name w:val="Main Text"/>
    <w:basedOn w:val="a"/>
    <w:link w:val="MainTextChar"/>
    <w:rsid w:val="006D1763"/>
    <w:pPr>
      <w:spacing w:after="0" w:line="480" w:lineRule="auto"/>
    </w:pPr>
    <w:rPr>
      <w:rFonts w:ascii="Times New Roman" w:eastAsia="MS Mincho" w:hAnsi="Times New Roman"/>
      <w:szCs w:val="24"/>
      <w:lang w:eastAsia="en-GB"/>
    </w:rPr>
  </w:style>
  <w:style w:type="character" w:customStyle="1" w:styleId="MainTextChar">
    <w:name w:val="Main Text Char"/>
    <w:link w:val="MainText"/>
    <w:rsid w:val="006D1763"/>
    <w:rPr>
      <w:rFonts w:ascii="Times New Roman" w:eastAsia="MS Mincho" w:hAnsi="Times New Roman" w:cs="Times New Roman"/>
      <w:kern w:val="0"/>
      <w:sz w:val="24"/>
      <w:szCs w:val="24"/>
      <w:lang w:eastAsia="en-GB"/>
    </w:rPr>
  </w:style>
  <w:style w:type="paragraph" w:customStyle="1" w:styleId="ExperimentalText">
    <w:name w:val="Experimental Text"/>
    <w:basedOn w:val="a"/>
    <w:link w:val="ExperimentalTextChar"/>
    <w:rsid w:val="006D1763"/>
    <w:pPr>
      <w:spacing w:after="0" w:line="480" w:lineRule="auto"/>
    </w:pPr>
    <w:rPr>
      <w:rFonts w:ascii="Times New Roman" w:eastAsia="MS Mincho" w:hAnsi="Times New Roman"/>
      <w:szCs w:val="24"/>
      <w:lang w:eastAsia="en-GB"/>
    </w:rPr>
  </w:style>
  <w:style w:type="character" w:customStyle="1" w:styleId="ExperimentalTextChar">
    <w:name w:val="Experimental Text Char"/>
    <w:link w:val="ExperimentalText"/>
    <w:rsid w:val="006D1763"/>
    <w:rPr>
      <w:rFonts w:ascii="Times New Roman" w:eastAsia="MS Mincho" w:hAnsi="Times New Roman" w:cs="Times New Roman"/>
      <w:kern w:val="0"/>
      <w:sz w:val="24"/>
      <w:szCs w:val="24"/>
      <w:lang w:eastAsia="en-GB"/>
    </w:rPr>
  </w:style>
  <w:style w:type="paragraph" w:customStyle="1" w:styleId="Maintext0">
    <w:name w:val="Main text"/>
    <w:basedOn w:val="a"/>
    <w:link w:val="MaintextChar0"/>
    <w:autoRedefine/>
    <w:rsid w:val="006D1763"/>
    <w:pPr>
      <w:spacing w:after="0" w:line="480" w:lineRule="auto"/>
    </w:pPr>
    <w:rPr>
      <w:rFonts w:ascii="Times New Roman" w:eastAsia="MS Mincho" w:hAnsi="Times New Roman"/>
      <w:szCs w:val="24"/>
      <w:lang w:eastAsia="en-GB"/>
    </w:rPr>
  </w:style>
  <w:style w:type="character" w:customStyle="1" w:styleId="MaintextChar0">
    <w:name w:val="Main text Char"/>
    <w:link w:val="Maintext0"/>
    <w:rsid w:val="006D1763"/>
    <w:rPr>
      <w:rFonts w:ascii="Times New Roman" w:eastAsia="MS Mincho" w:hAnsi="Times New Roman" w:cs="Times New Roman"/>
      <w:kern w:val="0"/>
      <w:sz w:val="24"/>
      <w:szCs w:val="24"/>
      <w:lang w:eastAsia="en-GB"/>
    </w:rPr>
  </w:style>
  <w:style w:type="character" w:customStyle="1" w:styleId="Char4">
    <w:name w:val="메모 텍스트 Char"/>
    <w:basedOn w:val="a0"/>
    <w:link w:val="ae"/>
    <w:uiPriority w:val="99"/>
    <w:rsid w:val="006D1763"/>
    <w:rPr>
      <w:rFonts w:ascii="Times New Roman" w:eastAsia="MS Mincho" w:hAnsi="Times New Roman" w:cs="Times New Roman"/>
      <w:kern w:val="0"/>
      <w:szCs w:val="20"/>
      <w:lang w:val="x-none" w:eastAsia="en-GB"/>
    </w:rPr>
  </w:style>
  <w:style w:type="paragraph" w:styleId="ae">
    <w:name w:val="annotation text"/>
    <w:basedOn w:val="a"/>
    <w:link w:val="Char4"/>
    <w:uiPriority w:val="99"/>
    <w:unhideWhenUsed/>
    <w:rsid w:val="006D1763"/>
    <w:pPr>
      <w:spacing w:after="0" w:line="360" w:lineRule="auto"/>
    </w:pPr>
    <w:rPr>
      <w:rFonts w:ascii="Times New Roman" w:eastAsia="MS Mincho" w:hAnsi="Times New Roman"/>
      <w:sz w:val="20"/>
      <w:lang w:val="x-none" w:eastAsia="en-GB"/>
    </w:rPr>
  </w:style>
  <w:style w:type="character" w:customStyle="1" w:styleId="Char5">
    <w:name w:val="메모 주제 Char"/>
    <w:basedOn w:val="Char4"/>
    <w:link w:val="af"/>
    <w:uiPriority w:val="99"/>
    <w:semiHidden/>
    <w:rsid w:val="006D1763"/>
    <w:rPr>
      <w:rFonts w:ascii="Times New Roman" w:eastAsia="MS Mincho" w:hAnsi="Times New Roman" w:cs="Times New Roman"/>
      <w:b/>
      <w:bCs/>
      <w:kern w:val="0"/>
      <w:szCs w:val="20"/>
      <w:lang w:val="x-none" w:eastAsia="en-GB"/>
    </w:rPr>
  </w:style>
  <w:style w:type="paragraph" w:styleId="af">
    <w:name w:val="annotation subject"/>
    <w:basedOn w:val="ae"/>
    <w:next w:val="ae"/>
    <w:link w:val="Char5"/>
    <w:uiPriority w:val="99"/>
    <w:semiHidden/>
    <w:unhideWhenUsed/>
    <w:rsid w:val="006D1763"/>
    <w:rPr>
      <w:b/>
      <w:bCs/>
    </w:rPr>
  </w:style>
  <w:style w:type="paragraph" w:customStyle="1" w:styleId="RSCB02ArticleText">
    <w:name w:val="RSC B02 Article Text"/>
    <w:basedOn w:val="a"/>
    <w:link w:val="RSCB02ArticleTextChar"/>
    <w:rsid w:val="006D1763"/>
    <w:pPr>
      <w:spacing w:after="0" w:line="240" w:lineRule="exact"/>
    </w:pPr>
    <w:rPr>
      <w:rFonts w:asciiTheme="minorHAnsi" w:hAnsiTheme="minorHAnsi"/>
      <w:w w:val="108"/>
      <w:sz w:val="18"/>
      <w:szCs w:val="18"/>
    </w:rPr>
  </w:style>
  <w:style w:type="character" w:customStyle="1" w:styleId="RSCB02ArticleTextChar">
    <w:name w:val="RSC B02 Article Text Char"/>
    <w:basedOn w:val="a0"/>
    <w:link w:val="RSCB02ArticleText"/>
    <w:rsid w:val="006D1763"/>
    <w:rPr>
      <w:rFonts w:cs="Times New Roman"/>
      <w:w w:val="108"/>
      <w:kern w:val="0"/>
      <w:sz w:val="18"/>
      <w:szCs w:val="18"/>
      <w:lang w:eastAsia="en-US"/>
    </w:rPr>
  </w:style>
  <w:style w:type="paragraph" w:customStyle="1" w:styleId="RSCB01ARTAbstract">
    <w:name w:val="RSC B01 ART Abstract"/>
    <w:basedOn w:val="a"/>
    <w:link w:val="RSCB01ARTAbstractChar"/>
    <w:rsid w:val="006D1763"/>
    <w:pPr>
      <w:spacing w:line="240" w:lineRule="exact"/>
    </w:pPr>
    <w:rPr>
      <w:rFonts w:asciiTheme="minorHAnsi" w:hAnsiTheme="minorHAnsi" w:cstheme="minorBidi"/>
      <w:noProof/>
      <w:sz w:val="16"/>
      <w:szCs w:val="22"/>
      <w:lang w:eastAsia="en-GB"/>
    </w:rPr>
  </w:style>
  <w:style w:type="character" w:customStyle="1" w:styleId="RSCB01ARTAbstractChar">
    <w:name w:val="RSC B01 ART Abstract Char"/>
    <w:basedOn w:val="a0"/>
    <w:link w:val="RSCB01ARTAbstract"/>
    <w:rsid w:val="006D1763"/>
    <w:rPr>
      <w:noProof/>
      <w:kern w:val="0"/>
      <w:sz w:val="16"/>
      <w:lang w:eastAsia="en-GB"/>
    </w:rPr>
  </w:style>
  <w:style w:type="character" w:styleId="af0">
    <w:name w:val="Placeholder Text"/>
    <w:basedOn w:val="a0"/>
    <w:uiPriority w:val="99"/>
    <w:semiHidden/>
    <w:rsid w:val="00F44F18"/>
    <w:rPr>
      <w:color w:val="808080"/>
    </w:rPr>
  </w:style>
  <w:style w:type="paragraph" w:styleId="af1">
    <w:name w:val="List Paragraph"/>
    <w:basedOn w:val="a"/>
    <w:uiPriority w:val="34"/>
    <w:qFormat/>
    <w:rsid w:val="00C15847"/>
    <w:pPr>
      <w:ind w:left="720"/>
      <w:contextualSpacing/>
    </w:pPr>
  </w:style>
  <w:style w:type="character" w:customStyle="1" w:styleId="11">
    <w:name w:val="확인되지 않은 멘션1"/>
    <w:basedOn w:val="a0"/>
    <w:uiPriority w:val="99"/>
    <w:semiHidden/>
    <w:unhideWhenUsed/>
    <w:rsid w:val="0035619B"/>
    <w:rPr>
      <w:color w:val="605E5C"/>
      <w:shd w:val="clear" w:color="auto" w:fill="E1DFDD"/>
    </w:rPr>
  </w:style>
  <w:style w:type="paragraph" w:styleId="af2">
    <w:name w:val="Normal (Web)"/>
    <w:basedOn w:val="a"/>
    <w:uiPriority w:val="99"/>
    <w:unhideWhenUsed/>
    <w:rsid w:val="002F04C6"/>
    <w:pPr>
      <w:spacing w:before="100" w:beforeAutospacing="1" w:after="100" w:afterAutospacing="1"/>
      <w:jc w:val="left"/>
    </w:pPr>
    <w:rPr>
      <w:rFonts w:ascii="Times New Roman" w:hAnsi="Times New Roman"/>
      <w:szCs w:val="24"/>
      <w:lang w:eastAsia="ko-KR"/>
    </w:rPr>
  </w:style>
  <w:style w:type="paragraph" w:customStyle="1" w:styleId="ELECthanks">
    <w:name w:val="ELEC_thanks"/>
    <w:basedOn w:val="a"/>
    <w:rsid w:val="006467C2"/>
    <w:pPr>
      <w:framePr w:w="4820" w:hSpace="142" w:vSpace="85" w:wrap="around" w:hAnchor="margin" w:yAlign="bottom"/>
      <w:widowControl w:val="0"/>
      <w:pBdr>
        <w:top w:val="single" w:sz="2" w:space="2" w:color="000000"/>
      </w:pBdr>
      <w:tabs>
        <w:tab w:val="right" w:pos="326"/>
        <w:tab w:val="left" w:pos="424"/>
      </w:tabs>
      <w:adjustRightInd w:val="0"/>
      <w:snapToGrid w:val="0"/>
      <w:spacing w:after="0" w:line="180" w:lineRule="exact"/>
      <w:ind w:left="425" w:hanging="425"/>
      <w:jc w:val="left"/>
    </w:pPr>
    <w:rPr>
      <w:rFonts w:ascii="Times New Roman" w:eastAsia="MS Mincho" w:hAnsi="Times New Roman"/>
      <w:noProof/>
      <w:kern w:val="14"/>
      <w:sz w:val="16"/>
      <w:lang w:eastAsia="ja-JP"/>
    </w:rPr>
  </w:style>
  <w:style w:type="character" w:customStyle="1" w:styleId="5Char">
    <w:name w:val="제목 5 Char"/>
    <w:basedOn w:val="a0"/>
    <w:link w:val="5"/>
    <w:uiPriority w:val="9"/>
    <w:semiHidden/>
    <w:rsid w:val="002B70F0"/>
    <w:rPr>
      <w:rFonts w:asciiTheme="majorHAnsi" w:eastAsiaTheme="majorEastAsia" w:hAnsiTheme="majorHAnsi" w:cstheme="majorBidi"/>
      <w:kern w:val="0"/>
      <w:sz w:val="24"/>
      <w:szCs w:val="20"/>
      <w:lang w:eastAsia="en-US"/>
    </w:rPr>
  </w:style>
  <w:style w:type="paragraph" w:customStyle="1" w:styleId="12">
    <w:name w:val="목록 단락1"/>
    <w:basedOn w:val="a"/>
    <w:uiPriority w:val="99"/>
    <w:qFormat/>
    <w:rsid w:val="002B70F0"/>
    <w:pPr>
      <w:spacing w:after="0"/>
      <w:ind w:leftChars="400" w:left="800"/>
      <w:jc w:val="center"/>
    </w:pPr>
    <w:rPr>
      <w:rFonts w:ascii="Times New Roman" w:eastAsia="SimSun" w:hAnsi="Times New Roman"/>
      <w:sz w:val="20"/>
    </w:rPr>
  </w:style>
  <w:style w:type="paragraph" w:customStyle="1" w:styleId="TableTitle">
    <w:name w:val="Table Title"/>
    <w:basedOn w:val="a"/>
    <w:uiPriority w:val="99"/>
    <w:rsid w:val="002B70F0"/>
    <w:pPr>
      <w:autoSpaceDE w:val="0"/>
      <w:autoSpaceDN w:val="0"/>
      <w:spacing w:after="0"/>
      <w:jc w:val="center"/>
    </w:pPr>
    <w:rPr>
      <w:rFonts w:ascii="Times New Roman" w:eastAsia="SimSun" w:hAnsi="Times New Roman"/>
      <w:smallCaps/>
      <w:sz w:val="16"/>
      <w:szCs w:val="16"/>
    </w:rPr>
  </w:style>
  <w:style w:type="paragraph" w:customStyle="1" w:styleId="Equation">
    <w:name w:val="Equation"/>
    <w:basedOn w:val="a"/>
    <w:next w:val="a"/>
    <w:uiPriority w:val="99"/>
    <w:rsid w:val="002B70F0"/>
    <w:pPr>
      <w:widowControl w:val="0"/>
      <w:tabs>
        <w:tab w:val="right" w:pos="5040"/>
      </w:tabs>
      <w:autoSpaceDE w:val="0"/>
      <w:autoSpaceDN w:val="0"/>
      <w:spacing w:after="0" w:line="252" w:lineRule="auto"/>
    </w:pPr>
    <w:rPr>
      <w:rFonts w:ascii="Times New Roman" w:eastAsia="SimSun" w:hAnsi="Times New Roman"/>
      <w:sz w:val="20"/>
    </w:rPr>
  </w:style>
  <w:style w:type="paragraph" w:customStyle="1" w:styleId="20">
    <w:name w:val="목록 단락2"/>
    <w:basedOn w:val="a"/>
    <w:uiPriority w:val="99"/>
    <w:qFormat/>
    <w:rsid w:val="007A2425"/>
    <w:pPr>
      <w:spacing w:after="0"/>
      <w:ind w:leftChars="400" w:left="800"/>
      <w:jc w:val="center"/>
    </w:pPr>
    <w:rPr>
      <w:rFonts w:ascii="Times New Roman" w:eastAsia="SimSun" w:hAnsi="Times New Roman"/>
      <w:sz w:val="20"/>
    </w:rPr>
  </w:style>
  <w:style w:type="character" w:styleId="af3">
    <w:name w:val="Unresolved Mention"/>
    <w:basedOn w:val="a0"/>
    <w:uiPriority w:val="99"/>
    <w:semiHidden/>
    <w:unhideWhenUsed/>
    <w:rsid w:val="00A52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1019698175">
          <w:marLeft w:val="640"/>
          <w:marRight w:val="0"/>
          <w:marTop w:val="0"/>
          <w:marBottom w:val="0"/>
          <w:divBdr>
            <w:top w:val="none" w:sz="0" w:space="0" w:color="auto"/>
            <w:left w:val="none" w:sz="0" w:space="0" w:color="auto"/>
            <w:bottom w:val="none" w:sz="0" w:space="0" w:color="auto"/>
            <w:right w:val="none" w:sz="0" w:space="0" w:color="auto"/>
          </w:divBdr>
        </w:div>
        <w:div w:id="1657684588">
          <w:marLeft w:val="640"/>
          <w:marRight w:val="0"/>
          <w:marTop w:val="0"/>
          <w:marBottom w:val="0"/>
          <w:divBdr>
            <w:top w:val="none" w:sz="0" w:space="0" w:color="auto"/>
            <w:left w:val="none" w:sz="0" w:space="0" w:color="auto"/>
            <w:bottom w:val="none" w:sz="0" w:space="0" w:color="auto"/>
            <w:right w:val="none" w:sz="0" w:space="0" w:color="auto"/>
          </w:divBdr>
        </w:div>
        <w:div w:id="923419345">
          <w:marLeft w:val="640"/>
          <w:marRight w:val="0"/>
          <w:marTop w:val="0"/>
          <w:marBottom w:val="0"/>
          <w:divBdr>
            <w:top w:val="none" w:sz="0" w:space="0" w:color="auto"/>
            <w:left w:val="none" w:sz="0" w:space="0" w:color="auto"/>
            <w:bottom w:val="none" w:sz="0" w:space="0" w:color="auto"/>
            <w:right w:val="none" w:sz="0" w:space="0" w:color="auto"/>
          </w:divBdr>
        </w:div>
        <w:div w:id="1603684924">
          <w:marLeft w:val="640"/>
          <w:marRight w:val="0"/>
          <w:marTop w:val="0"/>
          <w:marBottom w:val="0"/>
          <w:divBdr>
            <w:top w:val="none" w:sz="0" w:space="0" w:color="auto"/>
            <w:left w:val="none" w:sz="0" w:space="0" w:color="auto"/>
            <w:bottom w:val="none" w:sz="0" w:space="0" w:color="auto"/>
            <w:right w:val="none" w:sz="0" w:space="0" w:color="auto"/>
          </w:divBdr>
        </w:div>
        <w:div w:id="2115900145">
          <w:marLeft w:val="640"/>
          <w:marRight w:val="0"/>
          <w:marTop w:val="0"/>
          <w:marBottom w:val="0"/>
          <w:divBdr>
            <w:top w:val="none" w:sz="0" w:space="0" w:color="auto"/>
            <w:left w:val="none" w:sz="0" w:space="0" w:color="auto"/>
            <w:bottom w:val="none" w:sz="0" w:space="0" w:color="auto"/>
            <w:right w:val="none" w:sz="0" w:space="0" w:color="auto"/>
          </w:divBdr>
        </w:div>
        <w:div w:id="818502363">
          <w:marLeft w:val="640"/>
          <w:marRight w:val="0"/>
          <w:marTop w:val="0"/>
          <w:marBottom w:val="0"/>
          <w:divBdr>
            <w:top w:val="none" w:sz="0" w:space="0" w:color="auto"/>
            <w:left w:val="none" w:sz="0" w:space="0" w:color="auto"/>
            <w:bottom w:val="none" w:sz="0" w:space="0" w:color="auto"/>
            <w:right w:val="none" w:sz="0" w:space="0" w:color="auto"/>
          </w:divBdr>
        </w:div>
        <w:div w:id="631055619">
          <w:marLeft w:val="640"/>
          <w:marRight w:val="0"/>
          <w:marTop w:val="0"/>
          <w:marBottom w:val="0"/>
          <w:divBdr>
            <w:top w:val="none" w:sz="0" w:space="0" w:color="auto"/>
            <w:left w:val="none" w:sz="0" w:space="0" w:color="auto"/>
            <w:bottom w:val="none" w:sz="0" w:space="0" w:color="auto"/>
            <w:right w:val="none" w:sz="0" w:space="0" w:color="auto"/>
          </w:divBdr>
        </w:div>
        <w:div w:id="1712682473">
          <w:marLeft w:val="640"/>
          <w:marRight w:val="0"/>
          <w:marTop w:val="0"/>
          <w:marBottom w:val="0"/>
          <w:divBdr>
            <w:top w:val="none" w:sz="0" w:space="0" w:color="auto"/>
            <w:left w:val="none" w:sz="0" w:space="0" w:color="auto"/>
            <w:bottom w:val="none" w:sz="0" w:space="0" w:color="auto"/>
            <w:right w:val="none" w:sz="0" w:space="0" w:color="auto"/>
          </w:divBdr>
        </w:div>
        <w:div w:id="181674972">
          <w:marLeft w:val="640"/>
          <w:marRight w:val="0"/>
          <w:marTop w:val="0"/>
          <w:marBottom w:val="0"/>
          <w:divBdr>
            <w:top w:val="none" w:sz="0" w:space="0" w:color="auto"/>
            <w:left w:val="none" w:sz="0" w:space="0" w:color="auto"/>
            <w:bottom w:val="none" w:sz="0" w:space="0" w:color="auto"/>
            <w:right w:val="none" w:sz="0" w:space="0" w:color="auto"/>
          </w:divBdr>
        </w:div>
        <w:div w:id="1073546197">
          <w:marLeft w:val="640"/>
          <w:marRight w:val="0"/>
          <w:marTop w:val="0"/>
          <w:marBottom w:val="0"/>
          <w:divBdr>
            <w:top w:val="none" w:sz="0" w:space="0" w:color="auto"/>
            <w:left w:val="none" w:sz="0" w:space="0" w:color="auto"/>
            <w:bottom w:val="none" w:sz="0" w:space="0" w:color="auto"/>
            <w:right w:val="none" w:sz="0" w:space="0" w:color="auto"/>
          </w:divBdr>
        </w:div>
        <w:div w:id="415175406">
          <w:marLeft w:val="640"/>
          <w:marRight w:val="0"/>
          <w:marTop w:val="0"/>
          <w:marBottom w:val="0"/>
          <w:divBdr>
            <w:top w:val="none" w:sz="0" w:space="0" w:color="auto"/>
            <w:left w:val="none" w:sz="0" w:space="0" w:color="auto"/>
            <w:bottom w:val="none" w:sz="0" w:space="0" w:color="auto"/>
            <w:right w:val="none" w:sz="0" w:space="0" w:color="auto"/>
          </w:divBdr>
        </w:div>
        <w:div w:id="847716412">
          <w:marLeft w:val="640"/>
          <w:marRight w:val="0"/>
          <w:marTop w:val="0"/>
          <w:marBottom w:val="0"/>
          <w:divBdr>
            <w:top w:val="none" w:sz="0" w:space="0" w:color="auto"/>
            <w:left w:val="none" w:sz="0" w:space="0" w:color="auto"/>
            <w:bottom w:val="none" w:sz="0" w:space="0" w:color="auto"/>
            <w:right w:val="none" w:sz="0" w:space="0" w:color="auto"/>
          </w:divBdr>
        </w:div>
        <w:div w:id="585070475">
          <w:marLeft w:val="640"/>
          <w:marRight w:val="0"/>
          <w:marTop w:val="0"/>
          <w:marBottom w:val="0"/>
          <w:divBdr>
            <w:top w:val="none" w:sz="0" w:space="0" w:color="auto"/>
            <w:left w:val="none" w:sz="0" w:space="0" w:color="auto"/>
            <w:bottom w:val="none" w:sz="0" w:space="0" w:color="auto"/>
            <w:right w:val="none" w:sz="0" w:space="0" w:color="auto"/>
          </w:divBdr>
        </w:div>
        <w:div w:id="798183294">
          <w:marLeft w:val="640"/>
          <w:marRight w:val="0"/>
          <w:marTop w:val="0"/>
          <w:marBottom w:val="0"/>
          <w:divBdr>
            <w:top w:val="none" w:sz="0" w:space="0" w:color="auto"/>
            <w:left w:val="none" w:sz="0" w:space="0" w:color="auto"/>
            <w:bottom w:val="none" w:sz="0" w:space="0" w:color="auto"/>
            <w:right w:val="none" w:sz="0" w:space="0" w:color="auto"/>
          </w:divBdr>
        </w:div>
        <w:div w:id="776800493">
          <w:marLeft w:val="640"/>
          <w:marRight w:val="0"/>
          <w:marTop w:val="0"/>
          <w:marBottom w:val="0"/>
          <w:divBdr>
            <w:top w:val="none" w:sz="0" w:space="0" w:color="auto"/>
            <w:left w:val="none" w:sz="0" w:space="0" w:color="auto"/>
            <w:bottom w:val="none" w:sz="0" w:space="0" w:color="auto"/>
            <w:right w:val="none" w:sz="0" w:space="0" w:color="auto"/>
          </w:divBdr>
        </w:div>
        <w:div w:id="1823887911">
          <w:marLeft w:val="640"/>
          <w:marRight w:val="0"/>
          <w:marTop w:val="0"/>
          <w:marBottom w:val="0"/>
          <w:divBdr>
            <w:top w:val="none" w:sz="0" w:space="0" w:color="auto"/>
            <w:left w:val="none" w:sz="0" w:space="0" w:color="auto"/>
            <w:bottom w:val="none" w:sz="0" w:space="0" w:color="auto"/>
            <w:right w:val="none" w:sz="0" w:space="0" w:color="auto"/>
          </w:divBdr>
        </w:div>
        <w:div w:id="1117338379">
          <w:marLeft w:val="640"/>
          <w:marRight w:val="0"/>
          <w:marTop w:val="0"/>
          <w:marBottom w:val="0"/>
          <w:divBdr>
            <w:top w:val="none" w:sz="0" w:space="0" w:color="auto"/>
            <w:left w:val="none" w:sz="0" w:space="0" w:color="auto"/>
            <w:bottom w:val="none" w:sz="0" w:space="0" w:color="auto"/>
            <w:right w:val="none" w:sz="0" w:space="0" w:color="auto"/>
          </w:divBdr>
        </w:div>
        <w:div w:id="1050157371">
          <w:marLeft w:val="640"/>
          <w:marRight w:val="0"/>
          <w:marTop w:val="0"/>
          <w:marBottom w:val="0"/>
          <w:divBdr>
            <w:top w:val="none" w:sz="0" w:space="0" w:color="auto"/>
            <w:left w:val="none" w:sz="0" w:space="0" w:color="auto"/>
            <w:bottom w:val="none" w:sz="0" w:space="0" w:color="auto"/>
            <w:right w:val="none" w:sz="0" w:space="0" w:color="auto"/>
          </w:divBdr>
        </w:div>
        <w:div w:id="1994943228">
          <w:marLeft w:val="640"/>
          <w:marRight w:val="0"/>
          <w:marTop w:val="0"/>
          <w:marBottom w:val="0"/>
          <w:divBdr>
            <w:top w:val="none" w:sz="0" w:space="0" w:color="auto"/>
            <w:left w:val="none" w:sz="0" w:space="0" w:color="auto"/>
            <w:bottom w:val="none" w:sz="0" w:space="0" w:color="auto"/>
            <w:right w:val="none" w:sz="0" w:space="0" w:color="auto"/>
          </w:divBdr>
        </w:div>
        <w:div w:id="2050303585">
          <w:marLeft w:val="640"/>
          <w:marRight w:val="0"/>
          <w:marTop w:val="0"/>
          <w:marBottom w:val="0"/>
          <w:divBdr>
            <w:top w:val="none" w:sz="0" w:space="0" w:color="auto"/>
            <w:left w:val="none" w:sz="0" w:space="0" w:color="auto"/>
            <w:bottom w:val="none" w:sz="0" w:space="0" w:color="auto"/>
            <w:right w:val="none" w:sz="0" w:space="0" w:color="auto"/>
          </w:divBdr>
        </w:div>
        <w:div w:id="1753428784">
          <w:marLeft w:val="640"/>
          <w:marRight w:val="0"/>
          <w:marTop w:val="0"/>
          <w:marBottom w:val="0"/>
          <w:divBdr>
            <w:top w:val="none" w:sz="0" w:space="0" w:color="auto"/>
            <w:left w:val="none" w:sz="0" w:space="0" w:color="auto"/>
            <w:bottom w:val="none" w:sz="0" w:space="0" w:color="auto"/>
            <w:right w:val="none" w:sz="0" w:space="0" w:color="auto"/>
          </w:divBdr>
        </w:div>
        <w:div w:id="1197962490">
          <w:marLeft w:val="640"/>
          <w:marRight w:val="0"/>
          <w:marTop w:val="0"/>
          <w:marBottom w:val="0"/>
          <w:divBdr>
            <w:top w:val="none" w:sz="0" w:space="0" w:color="auto"/>
            <w:left w:val="none" w:sz="0" w:space="0" w:color="auto"/>
            <w:bottom w:val="none" w:sz="0" w:space="0" w:color="auto"/>
            <w:right w:val="none" w:sz="0" w:space="0" w:color="auto"/>
          </w:divBdr>
        </w:div>
        <w:div w:id="1016270195">
          <w:marLeft w:val="640"/>
          <w:marRight w:val="0"/>
          <w:marTop w:val="0"/>
          <w:marBottom w:val="0"/>
          <w:divBdr>
            <w:top w:val="none" w:sz="0" w:space="0" w:color="auto"/>
            <w:left w:val="none" w:sz="0" w:space="0" w:color="auto"/>
            <w:bottom w:val="none" w:sz="0" w:space="0" w:color="auto"/>
            <w:right w:val="none" w:sz="0" w:space="0" w:color="auto"/>
          </w:divBdr>
        </w:div>
        <w:div w:id="208037439">
          <w:marLeft w:val="640"/>
          <w:marRight w:val="0"/>
          <w:marTop w:val="0"/>
          <w:marBottom w:val="0"/>
          <w:divBdr>
            <w:top w:val="none" w:sz="0" w:space="0" w:color="auto"/>
            <w:left w:val="none" w:sz="0" w:space="0" w:color="auto"/>
            <w:bottom w:val="none" w:sz="0" w:space="0" w:color="auto"/>
            <w:right w:val="none" w:sz="0" w:space="0" w:color="auto"/>
          </w:divBdr>
        </w:div>
        <w:div w:id="400254915">
          <w:marLeft w:val="640"/>
          <w:marRight w:val="0"/>
          <w:marTop w:val="0"/>
          <w:marBottom w:val="0"/>
          <w:divBdr>
            <w:top w:val="none" w:sz="0" w:space="0" w:color="auto"/>
            <w:left w:val="none" w:sz="0" w:space="0" w:color="auto"/>
            <w:bottom w:val="none" w:sz="0" w:space="0" w:color="auto"/>
            <w:right w:val="none" w:sz="0" w:space="0" w:color="auto"/>
          </w:divBdr>
        </w:div>
        <w:div w:id="1374773894">
          <w:marLeft w:val="640"/>
          <w:marRight w:val="0"/>
          <w:marTop w:val="0"/>
          <w:marBottom w:val="0"/>
          <w:divBdr>
            <w:top w:val="none" w:sz="0" w:space="0" w:color="auto"/>
            <w:left w:val="none" w:sz="0" w:space="0" w:color="auto"/>
            <w:bottom w:val="none" w:sz="0" w:space="0" w:color="auto"/>
            <w:right w:val="none" w:sz="0" w:space="0" w:color="auto"/>
          </w:divBdr>
        </w:div>
        <w:div w:id="1441484275">
          <w:marLeft w:val="640"/>
          <w:marRight w:val="0"/>
          <w:marTop w:val="0"/>
          <w:marBottom w:val="0"/>
          <w:divBdr>
            <w:top w:val="none" w:sz="0" w:space="0" w:color="auto"/>
            <w:left w:val="none" w:sz="0" w:space="0" w:color="auto"/>
            <w:bottom w:val="none" w:sz="0" w:space="0" w:color="auto"/>
            <w:right w:val="none" w:sz="0" w:space="0" w:color="auto"/>
          </w:divBdr>
        </w:div>
        <w:div w:id="93592533">
          <w:marLeft w:val="640"/>
          <w:marRight w:val="0"/>
          <w:marTop w:val="0"/>
          <w:marBottom w:val="0"/>
          <w:divBdr>
            <w:top w:val="none" w:sz="0" w:space="0" w:color="auto"/>
            <w:left w:val="none" w:sz="0" w:space="0" w:color="auto"/>
            <w:bottom w:val="none" w:sz="0" w:space="0" w:color="auto"/>
            <w:right w:val="none" w:sz="0" w:space="0" w:color="auto"/>
          </w:divBdr>
        </w:div>
        <w:div w:id="1240097196">
          <w:marLeft w:val="640"/>
          <w:marRight w:val="0"/>
          <w:marTop w:val="0"/>
          <w:marBottom w:val="0"/>
          <w:divBdr>
            <w:top w:val="none" w:sz="0" w:space="0" w:color="auto"/>
            <w:left w:val="none" w:sz="0" w:space="0" w:color="auto"/>
            <w:bottom w:val="none" w:sz="0" w:space="0" w:color="auto"/>
            <w:right w:val="none" w:sz="0" w:space="0" w:color="auto"/>
          </w:divBdr>
        </w:div>
        <w:div w:id="534737150">
          <w:marLeft w:val="640"/>
          <w:marRight w:val="0"/>
          <w:marTop w:val="0"/>
          <w:marBottom w:val="0"/>
          <w:divBdr>
            <w:top w:val="none" w:sz="0" w:space="0" w:color="auto"/>
            <w:left w:val="none" w:sz="0" w:space="0" w:color="auto"/>
            <w:bottom w:val="none" w:sz="0" w:space="0" w:color="auto"/>
            <w:right w:val="none" w:sz="0" w:space="0" w:color="auto"/>
          </w:divBdr>
        </w:div>
        <w:div w:id="1951011815">
          <w:marLeft w:val="640"/>
          <w:marRight w:val="0"/>
          <w:marTop w:val="0"/>
          <w:marBottom w:val="0"/>
          <w:divBdr>
            <w:top w:val="none" w:sz="0" w:space="0" w:color="auto"/>
            <w:left w:val="none" w:sz="0" w:space="0" w:color="auto"/>
            <w:bottom w:val="none" w:sz="0" w:space="0" w:color="auto"/>
            <w:right w:val="none" w:sz="0" w:space="0" w:color="auto"/>
          </w:divBdr>
        </w:div>
        <w:div w:id="448667479">
          <w:marLeft w:val="640"/>
          <w:marRight w:val="0"/>
          <w:marTop w:val="0"/>
          <w:marBottom w:val="0"/>
          <w:divBdr>
            <w:top w:val="none" w:sz="0" w:space="0" w:color="auto"/>
            <w:left w:val="none" w:sz="0" w:space="0" w:color="auto"/>
            <w:bottom w:val="none" w:sz="0" w:space="0" w:color="auto"/>
            <w:right w:val="none" w:sz="0" w:space="0" w:color="auto"/>
          </w:divBdr>
        </w:div>
        <w:div w:id="1325817535">
          <w:marLeft w:val="640"/>
          <w:marRight w:val="0"/>
          <w:marTop w:val="0"/>
          <w:marBottom w:val="0"/>
          <w:divBdr>
            <w:top w:val="none" w:sz="0" w:space="0" w:color="auto"/>
            <w:left w:val="none" w:sz="0" w:space="0" w:color="auto"/>
            <w:bottom w:val="none" w:sz="0" w:space="0" w:color="auto"/>
            <w:right w:val="none" w:sz="0" w:space="0" w:color="auto"/>
          </w:divBdr>
        </w:div>
        <w:div w:id="1667130996">
          <w:marLeft w:val="640"/>
          <w:marRight w:val="0"/>
          <w:marTop w:val="0"/>
          <w:marBottom w:val="0"/>
          <w:divBdr>
            <w:top w:val="none" w:sz="0" w:space="0" w:color="auto"/>
            <w:left w:val="none" w:sz="0" w:space="0" w:color="auto"/>
            <w:bottom w:val="none" w:sz="0" w:space="0" w:color="auto"/>
            <w:right w:val="none" w:sz="0" w:space="0" w:color="auto"/>
          </w:divBdr>
        </w:div>
        <w:div w:id="390809269">
          <w:marLeft w:val="640"/>
          <w:marRight w:val="0"/>
          <w:marTop w:val="0"/>
          <w:marBottom w:val="0"/>
          <w:divBdr>
            <w:top w:val="none" w:sz="0" w:space="0" w:color="auto"/>
            <w:left w:val="none" w:sz="0" w:space="0" w:color="auto"/>
            <w:bottom w:val="none" w:sz="0" w:space="0" w:color="auto"/>
            <w:right w:val="none" w:sz="0" w:space="0" w:color="auto"/>
          </w:divBdr>
        </w:div>
        <w:div w:id="913705612">
          <w:marLeft w:val="640"/>
          <w:marRight w:val="0"/>
          <w:marTop w:val="0"/>
          <w:marBottom w:val="0"/>
          <w:divBdr>
            <w:top w:val="none" w:sz="0" w:space="0" w:color="auto"/>
            <w:left w:val="none" w:sz="0" w:space="0" w:color="auto"/>
            <w:bottom w:val="none" w:sz="0" w:space="0" w:color="auto"/>
            <w:right w:val="none" w:sz="0" w:space="0" w:color="auto"/>
          </w:divBdr>
        </w:div>
        <w:div w:id="600335709">
          <w:marLeft w:val="640"/>
          <w:marRight w:val="0"/>
          <w:marTop w:val="0"/>
          <w:marBottom w:val="0"/>
          <w:divBdr>
            <w:top w:val="none" w:sz="0" w:space="0" w:color="auto"/>
            <w:left w:val="none" w:sz="0" w:space="0" w:color="auto"/>
            <w:bottom w:val="none" w:sz="0" w:space="0" w:color="auto"/>
            <w:right w:val="none" w:sz="0" w:space="0" w:color="auto"/>
          </w:divBdr>
        </w:div>
        <w:div w:id="1465539411">
          <w:marLeft w:val="640"/>
          <w:marRight w:val="0"/>
          <w:marTop w:val="0"/>
          <w:marBottom w:val="0"/>
          <w:divBdr>
            <w:top w:val="none" w:sz="0" w:space="0" w:color="auto"/>
            <w:left w:val="none" w:sz="0" w:space="0" w:color="auto"/>
            <w:bottom w:val="none" w:sz="0" w:space="0" w:color="auto"/>
            <w:right w:val="none" w:sz="0" w:space="0" w:color="auto"/>
          </w:divBdr>
        </w:div>
        <w:div w:id="359939417">
          <w:marLeft w:val="640"/>
          <w:marRight w:val="0"/>
          <w:marTop w:val="0"/>
          <w:marBottom w:val="0"/>
          <w:divBdr>
            <w:top w:val="none" w:sz="0" w:space="0" w:color="auto"/>
            <w:left w:val="none" w:sz="0" w:space="0" w:color="auto"/>
            <w:bottom w:val="none" w:sz="0" w:space="0" w:color="auto"/>
            <w:right w:val="none" w:sz="0" w:space="0" w:color="auto"/>
          </w:divBdr>
        </w:div>
        <w:div w:id="295530355">
          <w:marLeft w:val="640"/>
          <w:marRight w:val="0"/>
          <w:marTop w:val="0"/>
          <w:marBottom w:val="0"/>
          <w:divBdr>
            <w:top w:val="none" w:sz="0" w:space="0" w:color="auto"/>
            <w:left w:val="none" w:sz="0" w:space="0" w:color="auto"/>
            <w:bottom w:val="none" w:sz="0" w:space="0" w:color="auto"/>
            <w:right w:val="none" w:sz="0" w:space="0" w:color="auto"/>
          </w:divBdr>
        </w:div>
        <w:div w:id="1033964025">
          <w:marLeft w:val="640"/>
          <w:marRight w:val="0"/>
          <w:marTop w:val="0"/>
          <w:marBottom w:val="0"/>
          <w:divBdr>
            <w:top w:val="none" w:sz="0" w:space="0" w:color="auto"/>
            <w:left w:val="none" w:sz="0" w:space="0" w:color="auto"/>
            <w:bottom w:val="none" w:sz="0" w:space="0" w:color="auto"/>
            <w:right w:val="none" w:sz="0" w:space="0" w:color="auto"/>
          </w:divBdr>
        </w:div>
        <w:div w:id="240260410">
          <w:marLeft w:val="640"/>
          <w:marRight w:val="0"/>
          <w:marTop w:val="0"/>
          <w:marBottom w:val="0"/>
          <w:divBdr>
            <w:top w:val="none" w:sz="0" w:space="0" w:color="auto"/>
            <w:left w:val="none" w:sz="0" w:space="0" w:color="auto"/>
            <w:bottom w:val="none" w:sz="0" w:space="0" w:color="auto"/>
            <w:right w:val="none" w:sz="0" w:space="0" w:color="auto"/>
          </w:divBdr>
        </w:div>
        <w:div w:id="1645162113">
          <w:marLeft w:val="640"/>
          <w:marRight w:val="0"/>
          <w:marTop w:val="0"/>
          <w:marBottom w:val="0"/>
          <w:divBdr>
            <w:top w:val="none" w:sz="0" w:space="0" w:color="auto"/>
            <w:left w:val="none" w:sz="0" w:space="0" w:color="auto"/>
            <w:bottom w:val="none" w:sz="0" w:space="0" w:color="auto"/>
            <w:right w:val="none" w:sz="0" w:space="0" w:color="auto"/>
          </w:divBdr>
        </w:div>
        <w:div w:id="730621687">
          <w:marLeft w:val="640"/>
          <w:marRight w:val="0"/>
          <w:marTop w:val="0"/>
          <w:marBottom w:val="0"/>
          <w:divBdr>
            <w:top w:val="none" w:sz="0" w:space="0" w:color="auto"/>
            <w:left w:val="none" w:sz="0" w:space="0" w:color="auto"/>
            <w:bottom w:val="none" w:sz="0" w:space="0" w:color="auto"/>
            <w:right w:val="none" w:sz="0" w:space="0" w:color="auto"/>
          </w:divBdr>
        </w:div>
        <w:div w:id="976881784">
          <w:marLeft w:val="640"/>
          <w:marRight w:val="0"/>
          <w:marTop w:val="0"/>
          <w:marBottom w:val="0"/>
          <w:divBdr>
            <w:top w:val="none" w:sz="0" w:space="0" w:color="auto"/>
            <w:left w:val="none" w:sz="0" w:space="0" w:color="auto"/>
            <w:bottom w:val="none" w:sz="0" w:space="0" w:color="auto"/>
            <w:right w:val="none" w:sz="0" w:space="0" w:color="auto"/>
          </w:divBdr>
        </w:div>
        <w:div w:id="1775058178">
          <w:marLeft w:val="640"/>
          <w:marRight w:val="0"/>
          <w:marTop w:val="0"/>
          <w:marBottom w:val="0"/>
          <w:divBdr>
            <w:top w:val="none" w:sz="0" w:space="0" w:color="auto"/>
            <w:left w:val="none" w:sz="0" w:space="0" w:color="auto"/>
            <w:bottom w:val="none" w:sz="0" w:space="0" w:color="auto"/>
            <w:right w:val="none" w:sz="0" w:space="0" w:color="auto"/>
          </w:divBdr>
        </w:div>
        <w:div w:id="164170168">
          <w:marLeft w:val="640"/>
          <w:marRight w:val="0"/>
          <w:marTop w:val="0"/>
          <w:marBottom w:val="0"/>
          <w:divBdr>
            <w:top w:val="none" w:sz="0" w:space="0" w:color="auto"/>
            <w:left w:val="none" w:sz="0" w:space="0" w:color="auto"/>
            <w:bottom w:val="none" w:sz="0" w:space="0" w:color="auto"/>
            <w:right w:val="none" w:sz="0" w:space="0" w:color="auto"/>
          </w:divBdr>
        </w:div>
        <w:div w:id="1792701644">
          <w:marLeft w:val="640"/>
          <w:marRight w:val="0"/>
          <w:marTop w:val="0"/>
          <w:marBottom w:val="0"/>
          <w:divBdr>
            <w:top w:val="none" w:sz="0" w:space="0" w:color="auto"/>
            <w:left w:val="none" w:sz="0" w:space="0" w:color="auto"/>
            <w:bottom w:val="none" w:sz="0" w:space="0" w:color="auto"/>
            <w:right w:val="none" w:sz="0" w:space="0" w:color="auto"/>
          </w:divBdr>
        </w:div>
        <w:div w:id="1559704879">
          <w:marLeft w:val="640"/>
          <w:marRight w:val="0"/>
          <w:marTop w:val="0"/>
          <w:marBottom w:val="0"/>
          <w:divBdr>
            <w:top w:val="none" w:sz="0" w:space="0" w:color="auto"/>
            <w:left w:val="none" w:sz="0" w:space="0" w:color="auto"/>
            <w:bottom w:val="none" w:sz="0" w:space="0" w:color="auto"/>
            <w:right w:val="none" w:sz="0" w:space="0" w:color="auto"/>
          </w:divBdr>
        </w:div>
        <w:div w:id="1889415742">
          <w:marLeft w:val="640"/>
          <w:marRight w:val="0"/>
          <w:marTop w:val="0"/>
          <w:marBottom w:val="0"/>
          <w:divBdr>
            <w:top w:val="none" w:sz="0" w:space="0" w:color="auto"/>
            <w:left w:val="none" w:sz="0" w:space="0" w:color="auto"/>
            <w:bottom w:val="none" w:sz="0" w:space="0" w:color="auto"/>
            <w:right w:val="none" w:sz="0" w:space="0" w:color="auto"/>
          </w:divBdr>
        </w:div>
        <w:div w:id="2067097733">
          <w:marLeft w:val="640"/>
          <w:marRight w:val="0"/>
          <w:marTop w:val="0"/>
          <w:marBottom w:val="0"/>
          <w:divBdr>
            <w:top w:val="none" w:sz="0" w:space="0" w:color="auto"/>
            <w:left w:val="none" w:sz="0" w:space="0" w:color="auto"/>
            <w:bottom w:val="none" w:sz="0" w:space="0" w:color="auto"/>
            <w:right w:val="none" w:sz="0" w:space="0" w:color="auto"/>
          </w:divBdr>
        </w:div>
        <w:div w:id="1473324733">
          <w:marLeft w:val="640"/>
          <w:marRight w:val="0"/>
          <w:marTop w:val="0"/>
          <w:marBottom w:val="0"/>
          <w:divBdr>
            <w:top w:val="none" w:sz="0" w:space="0" w:color="auto"/>
            <w:left w:val="none" w:sz="0" w:space="0" w:color="auto"/>
            <w:bottom w:val="none" w:sz="0" w:space="0" w:color="auto"/>
            <w:right w:val="none" w:sz="0" w:space="0" w:color="auto"/>
          </w:divBdr>
        </w:div>
        <w:div w:id="751197621">
          <w:marLeft w:val="640"/>
          <w:marRight w:val="0"/>
          <w:marTop w:val="0"/>
          <w:marBottom w:val="0"/>
          <w:divBdr>
            <w:top w:val="none" w:sz="0" w:space="0" w:color="auto"/>
            <w:left w:val="none" w:sz="0" w:space="0" w:color="auto"/>
            <w:bottom w:val="none" w:sz="0" w:space="0" w:color="auto"/>
            <w:right w:val="none" w:sz="0" w:space="0" w:color="auto"/>
          </w:divBdr>
        </w:div>
      </w:divsChild>
    </w:div>
    <w:div w:id="588973702">
      <w:bodyDiv w:val="1"/>
      <w:marLeft w:val="0"/>
      <w:marRight w:val="0"/>
      <w:marTop w:val="0"/>
      <w:marBottom w:val="0"/>
      <w:divBdr>
        <w:top w:val="none" w:sz="0" w:space="0" w:color="auto"/>
        <w:left w:val="none" w:sz="0" w:space="0" w:color="auto"/>
        <w:bottom w:val="none" w:sz="0" w:space="0" w:color="auto"/>
        <w:right w:val="none" w:sz="0" w:space="0" w:color="auto"/>
      </w:divBdr>
      <w:divsChild>
        <w:div w:id="2073310422">
          <w:marLeft w:val="640"/>
          <w:marRight w:val="0"/>
          <w:marTop w:val="0"/>
          <w:marBottom w:val="0"/>
          <w:divBdr>
            <w:top w:val="none" w:sz="0" w:space="0" w:color="auto"/>
            <w:left w:val="none" w:sz="0" w:space="0" w:color="auto"/>
            <w:bottom w:val="none" w:sz="0" w:space="0" w:color="auto"/>
            <w:right w:val="none" w:sz="0" w:space="0" w:color="auto"/>
          </w:divBdr>
        </w:div>
        <w:div w:id="406922246">
          <w:marLeft w:val="640"/>
          <w:marRight w:val="0"/>
          <w:marTop w:val="0"/>
          <w:marBottom w:val="0"/>
          <w:divBdr>
            <w:top w:val="none" w:sz="0" w:space="0" w:color="auto"/>
            <w:left w:val="none" w:sz="0" w:space="0" w:color="auto"/>
            <w:bottom w:val="none" w:sz="0" w:space="0" w:color="auto"/>
            <w:right w:val="none" w:sz="0" w:space="0" w:color="auto"/>
          </w:divBdr>
        </w:div>
        <w:div w:id="92865433">
          <w:marLeft w:val="640"/>
          <w:marRight w:val="0"/>
          <w:marTop w:val="0"/>
          <w:marBottom w:val="0"/>
          <w:divBdr>
            <w:top w:val="none" w:sz="0" w:space="0" w:color="auto"/>
            <w:left w:val="none" w:sz="0" w:space="0" w:color="auto"/>
            <w:bottom w:val="none" w:sz="0" w:space="0" w:color="auto"/>
            <w:right w:val="none" w:sz="0" w:space="0" w:color="auto"/>
          </w:divBdr>
        </w:div>
        <w:div w:id="17318094">
          <w:marLeft w:val="640"/>
          <w:marRight w:val="0"/>
          <w:marTop w:val="0"/>
          <w:marBottom w:val="0"/>
          <w:divBdr>
            <w:top w:val="none" w:sz="0" w:space="0" w:color="auto"/>
            <w:left w:val="none" w:sz="0" w:space="0" w:color="auto"/>
            <w:bottom w:val="none" w:sz="0" w:space="0" w:color="auto"/>
            <w:right w:val="none" w:sz="0" w:space="0" w:color="auto"/>
          </w:divBdr>
        </w:div>
        <w:div w:id="1020855141">
          <w:marLeft w:val="640"/>
          <w:marRight w:val="0"/>
          <w:marTop w:val="0"/>
          <w:marBottom w:val="0"/>
          <w:divBdr>
            <w:top w:val="none" w:sz="0" w:space="0" w:color="auto"/>
            <w:left w:val="none" w:sz="0" w:space="0" w:color="auto"/>
            <w:bottom w:val="none" w:sz="0" w:space="0" w:color="auto"/>
            <w:right w:val="none" w:sz="0" w:space="0" w:color="auto"/>
          </w:divBdr>
        </w:div>
        <w:div w:id="807433019">
          <w:marLeft w:val="640"/>
          <w:marRight w:val="0"/>
          <w:marTop w:val="0"/>
          <w:marBottom w:val="0"/>
          <w:divBdr>
            <w:top w:val="none" w:sz="0" w:space="0" w:color="auto"/>
            <w:left w:val="none" w:sz="0" w:space="0" w:color="auto"/>
            <w:bottom w:val="none" w:sz="0" w:space="0" w:color="auto"/>
            <w:right w:val="none" w:sz="0" w:space="0" w:color="auto"/>
          </w:divBdr>
        </w:div>
        <w:div w:id="1404065793">
          <w:marLeft w:val="640"/>
          <w:marRight w:val="0"/>
          <w:marTop w:val="0"/>
          <w:marBottom w:val="0"/>
          <w:divBdr>
            <w:top w:val="none" w:sz="0" w:space="0" w:color="auto"/>
            <w:left w:val="none" w:sz="0" w:space="0" w:color="auto"/>
            <w:bottom w:val="none" w:sz="0" w:space="0" w:color="auto"/>
            <w:right w:val="none" w:sz="0" w:space="0" w:color="auto"/>
          </w:divBdr>
        </w:div>
        <w:div w:id="854853915">
          <w:marLeft w:val="640"/>
          <w:marRight w:val="0"/>
          <w:marTop w:val="0"/>
          <w:marBottom w:val="0"/>
          <w:divBdr>
            <w:top w:val="none" w:sz="0" w:space="0" w:color="auto"/>
            <w:left w:val="none" w:sz="0" w:space="0" w:color="auto"/>
            <w:bottom w:val="none" w:sz="0" w:space="0" w:color="auto"/>
            <w:right w:val="none" w:sz="0" w:space="0" w:color="auto"/>
          </w:divBdr>
        </w:div>
        <w:div w:id="1308238866">
          <w:marLeft w:val="640"/>
          <w:marRight w:val="0"/>
          <w:marTop w:val="0"/>
          <w:marBottom w:val="0"/>
          <w:divBdr>
            <w:top w:val="none" w:sz="0" w:space="0" w:color="auto"/>
            <w:left w:val="none" w:sz="0" w:space="0" w:color="auto"/>
            <w:bottom w:val="none" w:sz="0" w:space="0" w:color="auto"/>
            <w:right w:val="none" w:sz="0" w:space="0" w:color="auto"/>
          </w:divBdr>
        </w:div>
        <w:div w:id="1777745320">
          <w:marLeft w:val="640"/>
          <w:marRight w:val="0"/>
          <w:marTop w:val="0"/>
          <w:marBottom w:val="0"/>
          <w:divBdr>
            <w:top w:val="none" w:sz="0" w:space="0" w:color="auto"/>
            <w:left w:val="none" w:sz="0" w:space="0" w:color="auto"/>
            <w:bottom w:val="none" w:sz="0" w:space="0" w:color="auto"/>
            <w:right w:val="none" w:sz="0" w:space="0" w:color="auto"/>
          </w:divBdr>
        </w:div>
        <w:div w:id="1883907434">
          <w:marLeft w:val="640"/>
          <w:marRight w:val="0"/>
          <w:marTop w:val="0"/>
          <w:marBottom w:val="0"/>
          <w:divBdr>
            <w:top w:val="none" w:sz="0" w:space="0" w:color="auto"/>
            <w:left w:val="none" w:sz="0" w:space="0" w:color="auto"/>
            <w:bottom w:val="none" w:sz="0" w:space="0" w:color="auto"/>
            <w:right w:val="none" w:sz="0" w:space="0" w:color="auto"/>
          </w:divBdr>
        </w:div>
        <w:div w:id="1422986218">
          <w:marLeft w:val="640"/>
          <w:marRight w:val="0"/>
          <w:marTop w:val="0"/>
          <w:marBottom w:val="0"/>
          <w:divBdr>
            <w:top w:val="none" w:sz="0" w:space="0" w:color="auto"/>
            <w:left w:val="none" w:sz="0" w:space="0" w:color="auto"/>
            <w:bottom w:val="none" w:sz="0" w:space="0" w:color="auto"/>
            <w:right w:val="none" w:sz="0" w:space="0" w:color="auto"/>
          </w:divBdr>
        </w:div>
        <w:div w:id="535846853">
          <w:marLeft w:val="640"/>
          <w:marRight w:val="0"/>
          <w:marTop w:val="0"/>
          <w:marBottom w:val="0"/>
          <w:divBdr>
            <w:top w:val="none" w:sz="0" w:space="0" w:color="auto"/>
            <w:left w:val="none" w:sz="0" w:space="0" w:color="auto"/>
            <w:bottom w:val="none" w:sz="0" w:space="0" w:color="auto"/>
            <w:right w:val="none" w:sz="0" w:space="0" w:color="auto"/>
          </w:divBdr>
        </w:div>
        <w:div w:id="467362823">
          <w:marLeft w:val="640"/>
          <w:marRight w:val="0"/>
          <w:marTop w:val="0"/>
          <w:marBottom w:val="0"/>
          <w:divBdr>
            <w:top w:val="none" w:sz="0" w:space="0" w:color="auto"/>
            <w:left w:val="none" w:sz="0" w:space="0" w:color="auto"/>
            <w:bottom w:val="none" w:sz="0" w:space="0" w:color="auto"/>
            <w:right w:val="none" w:sz="0" w:space="0" w:color="auto"/>
          </w:divBdr>
        </w:div>
        <w:div w:id="1975133927">
          <w:marLeft w:val="640"/>
          <w:marRight w:val="0"/>
          <w:marTop w:val="0"/>
          <w:marBottom w:val="0"/>
          <w:divBdr>
            <w:top w:val="none" w:sz="0" w:space="0" w:color="auto"/>
            <w:left w:val="none" w:sz="0" w:space="0" w:color="auto"/>
            <w:bottom w:val="none" w:sz="0" w:space="0" w:color="auto"/>
            <w:right w:val="none" w:sz="0" w:space="0" w:color="auto"/>
          </w:divBdr>
        </w:div>
        <w:div w:id="1852839349">
          <w:marLeft w:val="640"/>
          <w:marRight w:val="0"/>
          <w:marTop w:val="0"/>
          <w:marBottom w:val="0"/>
          <w:divBdr>
            <w:top w:val="none" w:sz="0" w:space="0" w:color="auto"/>
            <w:left w:val="none" w:sz="0" w:space="0" w:color="auto"/>
            <w:bottom w:val="none" w:sz="0" w:space="0" w:color="auto"/>
            <w:right w:val="none" w:sz="0" w:space="0" w:color="auto"/>
          </w:divBdr>
        </w:div>
        <w:div w:id="1646622975">
          <w:marLeft w:val="640"/>
          <w:marRight w:val="0"/>
          <w:marTop w:val="0"/>
          <w:marBottom w:val="0"/>
          <w:divBdr>
            <w:top w:val="none" w:sz="0" w:space="0" w:color="auto"/>
            <w:left w:val="none" w:sz="0" w:space="0" w:color="auto"/>
            <w:bottom w:val="none" w:sz="0" w:space="0" w:color="auto"/>
            <w:right w:val="none" w:sz="0" w:space="0" w:color="auto"/>
          </w:divBdr>
        </w:div>
        <w:div w:id="1953440721">
          <w:marLeft w:val="640"/>
          <w:marRight w:val="0"/>
          <w:marTop w:val="0"/>
          <w:marBottom w:val="0"/>
          <w:divBdr>
            <w:top w:val="none" w:sz="0" w:space="0" w:color="auto"/>
            <w:left w:val="none" w:sz="0" w:space="0" w:color="auto"/>
            <w:bottom w:val="none" w:sz="0" w:space="0" w:color="auto"/>
            <w:right w:val="none" w:sz="0" w:space="0" w:color="auto"/>
          </w:divBdr>
        </w:div>
        <w:div w:id="385298365">
          <w:marLeft w:val="640"/>
          <w:marRight w:val="0"/>
          <w:marTop w:val="0"/>
          <w:marBottom w:val="0"/>
          <w:divBdr>
            <w:top w:val="none" w:sz="0" w:space="0" w:color="auto"/>
            <w:left w:val="none" w:sz="0" w:space="0" w:color="auto"/>
            <w:bottom w:val="none" w:sz="0" w:space="0" w:color="auto"/>
            <w:right w:val="none" w:sz="0" w:space="0" w:color="auto"/>
          </w:divBdr>
        </w:div>
        <w:div w:id="205220322">
          <w:marLeft w:val="640"/>
          <w:marRight w:val="0"/>
          <w:marTop w:val="0"/>
          <w:marBottom w:val="0"/>
          <w:divBdr>
            <w:top w:val="none" w:sz="0" w:space="0" w:color="auto"/>
            <w:left w:val="none" w:sz="0" w:space="0" w:color="auto"/>
            <w:bottom w:val="none" w:sz="0" w:space="0" w:color="auto"/>
            <w:right w:val="none" w:sz="0" w:space="0" w:color="auto"/>
          </w:divBdr>
        </w:div>
        <w:div w:id="776169994">
          <w:marLeft w:val="640"/>
          <w:marRight w:val="0"/>
          <w:marTop w:val="0"/>
          <w:marBottom w:val="0"/>
          <w:divBdr>
            <w:top w:val="none" w:sz="0" w:space="0" w:color="auto"/>
            <w:left w:val="none" w:sz="0" w:space="0" w:color="auto"/>
            <w:bottom w:val="none" w:sz="0" w:space="0" w:color="auto"/>
            <w:right w:val="none" w:sz="0" w:space="0" w:color="auto"/>
          </w:divBdr>
        </w:div>
        <w:div w:id="931090437">
          <w:marLeft w:val="640"/>
          <w:marRight w:val="0"/>
          <w:marTop w:val="0"/>
          <w:marBottom w:val="0"/>
          <w:divBdr>
            <w:top w:val="none" w:sz="0" w:space="0" w:color="auto"/>
            <w:left w:val="none" w:sz="0" w:space="0" w:color="auto"/>
            <w:bottom w:val="none" w:sz="0" w:space="0" w:color="auto"/>
            <w:right w:val="none" w:sz="0" w:space="0" w:color="auto"/>
          </w:divBdr>
        </w:div>
        <w:div w:id="1560626185">
          <w:marLeft w:val="640"/>
          <w:marRight w:val="0"/>
          <w:marTop w:val="0"/>
          <w:marBottom w:val="0"/>
          <w:divBdr>
            <w:top w:val="none" w:sz="0" w:space="0" w:color="auto"/>
            <w:left w:val="none" w:sz="0" w:space="0" w:color="auto"/>
            <w:bottom w:val="none" w:sz="0" w:space="0" w:color="auto"/>
            <w:right w:val="none" w:sz="0" w:space="0" w:color="auto"/>
          </w:divBdr>
        </w:div>
        <w:div w:id="720863070">
          <w:marLeft w:val="640"/>
          <w:marRight w:val="0"/>
          <w:marTop w:val="0"/>
          <w:marBottom w:val="0"/>
          <w:divBdr>
            <w:top w:val="none" w:sz="0" w:space="0" w:color="auto"/>
            <w:left w:val="none" w:sz="0" w:space="0" w:color="auto"/>
            <w:bottom w:val="none" w:sz="0" w:space="0" w:color="auto"/>
            <w:right w:val="none" w:sz="0" w:space="0" w:color="auto"/>
          </w:divBdr>
        </w:div>
        <w:div w:id="1887449105">
          <w:marLeft w:val="640"/>
          <w:marRight w:val="0"/>
          <w:marTop w:val="0"/>
          <w:marBottom w:val="0"/>
          <w:divBdr>
            <w:top w:val="none" w:sz="0" w:space="0" w:color="auto"/>
            <w:left w:val="none" w:sz="0" w:space="0" w:color="auto"/>
            <w:bottom w:val="none" w:sz="0" w:space="0" w:color="auto"/>
            <w:right w:val="none" w:sz="0" w:space="0" w:color="auto"/>
          </w:divBdr>
        </w:div>
        <w:div w:id="437528797">
          <w:marLeft w:val="640"/>
          <w:marRight w:val="0"/>
          <w:marTop w:val="0"/>
          <w:marBottom w:val="0"/>
          <w:divBdr>
            <w:top w:val="none" w:sz="0" w:space="0" w:color="auto"/>
            <w:left w:val="none" w:sz="0" w:space="0" w:color="auto"/>
            <w:bottom w:val="none" w:sz="0" w:space="0" w:color="auto"/>
            <w:right w:val="none" w:sz="0" w:space="0" w:color="auto"/>
          </w:divBdr>
        </w:div>
        <w:div w:id="1161700883">
          <w:marLeft w:val="640"/>
          <w:marRight w:val="0"/>
          <w:marTop w:val="0"/>
          <w:marBottom w:val="0"/>
          <w:divBdr>
            <w:top w:val="none" w:sz="0" w:space="0" w:color="auto"/>
            <w:left w:val="none" w:sz="0" w:space="0" w:color="auto"/>
            <w:bottom w:val="none" w:sz="0" w:space="0" w:color="auto"/>
            <w:right w:val="none" w:sz="0" w:space="0" w:color="auto"/>
          </w:divBdr>
        </w:div>
        <w:div w:id="1093934230">
          <w:marLeft w:val="640"/>
          <w:marRight w:val="0"/>
          <w:marTop w:val="0"/>
          <w:marBottom w:val="0"/>
          <w:divBdr>
            <w:top w:val="none" w:sz="0" w:space="0" w:color="auto"/>
            <w:left w:val="none" w:sz="0" w:space="0" w:color="auto"/>
            <w:bottom w:val="none" w:sz="0" w:space="0" w:color="auto"/>
            <w:right w:val="none" w:sz="0" w:space="0" w:color="auto"/>
          </w:divBdr>
        </w:div>
        <w:div w:id="1164052477">
          <w:marLeft w:val="640"/>
          <w:marRight w:val="0"/>
          <w:marTop w:val="0"/>
          <w:marBottom w:val="0"/>
          <w:divBdr>
            <w:top w:val="none" w:sz="0" w:space="0" w:color="auto"/>
            <w:left w:val="none" w:sz="0" w:space="0" w:color="auto"/>
            <w:bottom w:val="none" w:sz="0" w:space="0" w:color="auto"/>
            <w:right w:val="none" w:sz="0" w:space="0" w:color="auto"/>
          </w:divBdr>
        </w:div>
        <w:div w:id="245111650">
          <w:marLeft w:val="640"/>
          <w:marRight w:val="0"/>
          <w:marTop w:val="0"/>
          <w:marBottom w:val="0"/>
          <w:divBdr>
            <w:top w:val="none" w:sz="0" w:space="0" w:color="auto"/>
            <w:left w:val="none" w:sz="0" w:space="0" w:color="auto"/>
            <w:bottom w:val="none" w:sz="0" w:space="0" w:color="auto"/>
            <w:right w:val="none" w:sz="0" w:space="0" w:color="auto"/>
          </w:divBdr>
        </w:div>
        <w:div w:id="509293328">
          <w:marLeft w:val="640"/>
          <w:marRight w:val="0"/>
          <w:marTop w:val="0"/>
          <w:marBottom w:val="0"/>
          <w:divBdr>
            <w:top w:val="none" w:sz="0" w:space="0" w:color="auto"/>
            <w:left w:val="none" w:sz="0" w:space="0" w:color="auto"/>
            <w:bottom w:val="none" w:sz="0" w:space="0" w:color="auto"/>
            <w:right w:val="none" w:sz="0" w:space="0" w:color="auto"/>
          </w:divBdr>
        </w:div>
        <w:div w:id="351809783">
          <w:marLeft w:val="640"/>
          <w:marRight w:val="0"/>
          <w:marTop w:val="0"/>
          <w:marBottom w:val="0"/>
          <w:divBdr>
            <w:top w:val="none" w:sz="0" w:space="0" w:color="auto"/>
            <w:left w:val="none" w:sz="0" w:space="0" w:color="auto"/>
            <w:bottom w:val="none" w:sz="0" w:space="0" w:color="auto"/>
            <w:right w:val="none" w:sz="0" w:space="0" w:color="auto"/>
          </w:divBdr>
        </w:div>
        <w:div w:id="477696581">
          <w:marLeft w:val="640"/>
          <w:marRight w:val="0"/>
          <w:marTop w:val="0"/>
          <w:marBottom w:val="0"/>
          <w:divBdr>
            <w:top w:val="none" w:sz="0" w:space="0" w:color="auto"/>
            <w:left w:val="none" w:sz="0" w:space="0" w:color="auto"/>
            <w:bottom w:val="none" w:sz="0" w:space="0" w:color="auto"/>
            <w:right w:val="none" w:sz="0" w:space="0" w:color="auto"/>
          </w:divBdr>
        </w:div>
        <w:div w:id="1530754474">
          <w:marLeft w:val="640"/>
          <w:marRight w:val="0"/>
          <w:marTop w:val="0"/>
          <w:marBottom w:val="0"/>
          <w:divBdr>
            <w:top w:val="none" w:sz="0" w:space="0" w:color="auto"/>
            <w:left w:val="none" w:sz="0" w:space="0" w:color="auto"/>
            <w:bottom w:val="none" w:sz="0" w:space="0" w:color="auto"/>
            <w:right w:val="none" w:sz="0" w:space="0" w:color="auto"/>
          </w:divBdr>
        </w:div>
        <w:div w:id="552739532">
          <w:marLeft w:val="640"/>
          <w:marRight w:val="0"/>
          <w:marTop w:val="0"/>
          <w:marBottom w:val="0"/>
          <w:divBdr>
            <w:top w:val="none" w:sz="0" w:space="0" w:color="auto"/>
            <w:left w:val="none" w:sz="0" w:space="0" w:color="auto"/>
            <w:bottom w:val="none" w:sz="0" w:space="0" w:color="auto"/>
            <w:right w:val="none" w:sz="0" w:space="0" w:color="auto"/>
          </w:divBdr>
        </w:div>
        <w:div w:id="2067026471">
          <w:marLeft w:val="640"/>
          <w:marRight w:val="0"/>
          <w:marTop w:val="0"/>
          <w:marBottom w:val="0"/>
          <w:divBdr>
            <w:top w:val="none" w:sz="0" w:space="0" w:color="auto"/>
            <w:left w:val="none" w:sz="0" w:space="0" w:color="auto"/>
            <w:bottom w:val="none" w:sz="0" w:space="0" w:color="auto"/>
            <w:right w:val="none" w:sz="0" w:space="0" w:color="auto"/>
          </w:divBdr>
        </w:div>
        <w:div w:id="869798230">
          <w:marLeft w:val="640"/>
          <w:marRight w:val="0"/>
          <w:marTop w:val="0"/>
          <w:marBottom w:val="0"/>
          <w:divBdr>
            <w:top w:val="none" w:sz="0" w:space="0" w:color="auto"/>
            <w:left w:val="none" w:sz="0" w:space="0" w:color="auto"/>
            <w:bottom w:val="none" w:sz="0" w:space="0" w:color="auto"/>
            <w:right w:val="none" w:sz="0" w:space="0" w:color="auto"/>
          </w:divBdr>
        </w:div>
        <w:div w:id="401373237">
          <w:marLeft w:val="640"/>
          <w:marRight w:val="0"/>
          <w:marTop w:val="0"/>
          <w:marBottom w:val="0"/>
          <w:divBdr>
            <w:top w:val="none" w:sz="0" w:space="0" w:color="auto"/>
            <w:left w:val="none" w:sz="0" w:space="0" w:color="auto"/>
            <w:bottom w:val="none" w:sz="0" w:space="0" w:color="auto"/>
            <w:right w:val="none" w:sz="0" w:space="0" w:color="auto"/>
          </w:divBdr>
        </w:div>
        <w:div w:id="728113006">
          <w:marLeft w:val="640"/>
          <w:marRight w:val="0"/>
          <w:marTop w:val="0"/>
          <w:marBottom w:val="0"/>
          <w:divBdr>
            <w:top w:val="none" w:sz="0" w:space="0" w:color="auto"/>
            <w:left w:val="none" w:sz="0" w:space="0" w:color="auto"/>
            <w:bottom w:val="none" w:sz="0" w:space="0" w:color="auto"/>
            <w:right w:val="none" w:sz="0" w:space="0" w:color="auto"/>
          </w:divBdr>
        </w:div>
        <w:div w:id="1305043430">
          <w:marLeft w:val="640"/>
          <w:marRight w:val="0"/>
          <w:marTop w:val="0"/>
          <w:marBottom w:val="0"/>
          <w:divBdr>
            <w:top w:val="none" w:sz="0" w:space="0" w:color="auto"/>
            <w:left w:val="none" w:sz="0" w:space="0" w:color="auto"/>
            <w:bottom w:val="none" w:sz="0" w:space="0" w:color="auto"/>
            <w:right w:val="none" w:sz="0" w:space="0" w:color="auto"/>
          </w:divBdr>
        </w:div>
        <w:div w:id="1815828586">
          <w:marLeft w:val="640"/>
          <w:marRight w:val="0"/>
          <w:marTop w:val="0"/>
          <w:marBottom w:val="0"/>
          <w:divBdr>
            <w:top w:val="none" w:sz="0" w:space="0" w:color="auto"/>
            <w:left w:val="none" w:sz="0" w:space="0" w:color="auto"/>
            <w:bottom w:val="none" w:sz="0" w:space="0" w:color="auto"/>
            <w:right w:val="none" w:sz="0" w:space="0" w:color="auto"/>
          </w:divBdr>
        </w:div>
        <w:div w:id="2138134198">
          <w:marLeft w:val="640"/>
          <w:marRight w:val="0"/>
          <w:marTop w:val="0"/>
          <w:marBottom w:val="0"/>
          <w:divBdr>
            <w:top w:val="none" w:sz="0" w:space="0" w:color="auto"/>
            <w:left w:val="none" w:sz="0" w:space="0" w:color="auto"/>
            <w:bottom w:val="none" w:sz="0" w:space="0" w:color="auto"/>
            <w:right w:val="none" w:sz="0" w:space="0" w:color="auto"/>
          </w:divBdr>
        </w:div>
        <w:div w:id="666174606">
          <w:marLeft w:val="640"/>
          <w:marRight w:val="0"/>
          <w:marTop w:val="0"/>
          <w:marBottom w:val="0"/>
          <w:divBdr>
            <w:top w:val="none" w:sz="0" w:space="0" w:color="auto"/>
            <w:left w:val="none" w:sz="0" w:space="0" w:color="auto"/>
            <w:bottom w:val="none" w:sz="0" w:space="0" w:color="auto"/>
            <w:right w:val="none" w:sz="0" w:space="0" w:color="auto"/>
          </w:divBdr>
        </w:div>
        <w:div w:id="941063050">
          <w:marLeft w:val="640"/>
          <w:marRight w:val="0"/>
          <w:marTop w:val="0"/>
          <w:marBottom w:val="0"/>
          <w:divBdr>
            <w:top w:val="none" w:sz="0" w:space="0" w:color="auto"/>
            <w:left w:val="none" w:sz="0" w:space="0" w:color="auto"/>
            <w:bottom w:val="none" w:sz="0" w:space="0" w:color="auto"/>
            <w:right w:val="none" w:sz="0" w:space="0" w:color="auto"/>
          </w:divBdr>
        </w:div>
        <w:div w:id="287469266">
          <w:marLeft w:val="640"/>
          <w:marRight w:val="0"/>
          <w:marTop w:val="0"/>
          <w:marBottom w:val="0"/>
          <w:divBdr>
            <w:top w:val="none" w:sz="0" w:space="0" w:color="auto"/>
            <w:left w:val="none" w:sz="0" w:space="0" w:color="auto"/>
            <w:bottom w:val="none" w:sz="0" w:space="0" w:color="auto"/>
            <w:right w:val="none" w:sz="0" w:space="0" w:color="auto"/>
          </w:divBdr>
        </w:div>
        <w:div w:id="499277473">
          <w:marLeft w:val="640"/>
          <w:marRight w:val="0"/>
          <w:marTop w:val="0"/>
          <w:marBottom w:val="0"/>
          <w:divBdr>
            <w:top w:val="none" w:sz="0" w:space="0" w:color="auto"/>
            <w:left w:val="none" w:sz="0" w:space="0" w:color="auto"/>
            <w:bottom w:val="none" w:sz="0" w:space="0" w:color="auto"/>
            <w:right w:val="none" w:sz="0" w:space="0" w:color="auto"/>
          </w:divBdr>
        </w:div>
        <w:div w:id="2058973080">
          <w:marLeft w:val="640"/>
          <w:marRight w:val="0"/>
          <w:marTop w:val="0"/>
          <w:marBottom w:val="0"/>
          <w:divBdr>
            <w:top w:val="none" w:sz="0" w:space="0" w:color="auto"/>
            <w:left w:val="none" w:sz="0" w:space="0" w:color="auto"/>
            <w:bottom w:val="none" w:sz="0" w:space="0" w:color="auto"/>
            <w:right w:val="none" w:sz="0" w:space="0" w:color="auto"/>
          </w:divBdr>
        </w:div>
        <w:div w:id="859320661">
          <w:marLeft w:val="640"/>
          <w:marRight w:val="0"/>
          <w:marTop w:val="0"/>
          <w:marBottom w:val="0"/>
          <w:divBdr>
            <w:top w:val="none" w:sz="0" w:space="0" w:color="auto"/>
            <w:left w:val="none" w:sz="0" w:space="0" w:color="auto"/>
            <w:bottom w:val="none" w:sz="0" w:space="0" w:color="auto"/>
            <w:right w:val="none" w:sz="0" w:space="0" w:color="auto"/>
          </w:divBdr>
        </w:div>
        <w:div w:id="348603026">
          <w:marLeft w:val="640"/>
          <w:marRight w:val="0"/>
          <w:marTop w:val="0"/>
          <w:marBottom w:val="0"/>
          <w:divBdr>
            <w:top w:val="none" w:sz="0" w:space="0" w:color="auto"/>
            <w:left w:val="none" w:sz="0" w:space="0" w:color="auto"/>
            <w:bottom w:val="none" w:sz="0" w:space="0" w:color="auto"/>
            <w:right w:val="none" w:sz="0" w:space="0" w:color="auto"/>
          </w:divBdr>
        </w:div>
        <w:div w:id="1790319654">
          <w:marLeft w:val="640"/>
          <w:marRight w:val="0"/>
          <w:marTop w:val="0"/>
          <w:marBottom w:val="0"/>
          <w:divBdr>
            <w:top w:val="none" w:sz="0" w:space="0" w:color="auto"/>
            <w:left w:val="none" w:sz="0" w:space="0" w:color="auto"/>
            <w:bottom w:val="none" w:sz="0" w:space="0" w:color="auto"/>
            <w:right w:val="none" w:sz="0" w:space="0" w:color="auto"/>
          </w:divBdr>
        </w:div>
        <w:div w:id="1704938325">
          <w:marLeft w:val="640"/>
          <w:marRight w:val="0"/>
          <w:marTop w:val="0"/>
          <w:marBottom w:val="0"/>
          <w:divBdr>
            <w:top w:val="none" w:sz="0" w:space="0" w:color="auto"/>
            <w:left w:val="none" w:sz="0" w:space="0" w:color="auto"/>
            <w:bottom w:val="none" w:sz="0" w:space="0" w:color="auto"/>
            <w:right w:val="none" w:sz="0" w:space="0" w:color="auto"/>
          </w:divBdr>
        </w:div>
        <w:div w:id="275799447">
          <w:marLeft w:val="640"/>
          <w:marRight w:val="0"/>
          <w:marTop w:val="0"/>
          <w:marBottom w:val="0"/>
          <w:divBdr>
            <w:top w:val="none" w:sz="0" w:space="0" w:color="auto"/>
            <w:left w:val="none" w:sz="0" w:space="0" w:color="auto"/>
            <w:bottom w:val="none" w:sz="0" w:space="0" w:color="auto"/>
            <w:right w:val="none" w:sz="0" w:space="0" w:color="auto"/>
          </w:divBdr>
        </w:div>
        <w:div w:id="377781768">
          <w:marLeft w:val="640"/>
          <w:marRight w:val="0"/>
          <w:marTop w:val="0"/>
          <w:marBottom w:val="0"/>
          <w:divBdr>
            <w:top w:val="none" w:sz="0" w:space="0" w:color="auto"/>
            <w:left w:val="none" w:sz="0" w:space="0" w:color="auto"/>
            <w:bottom w:val="none" w:sz="0" w:space="0" w:color="auto"/>
            <w:right w:val="none" w:sz="0" w:space="0" w:color="auto"/>
          </w:divBdr>
        </w:div>
      </w:divsChild>
    </w:div>
    <w:div w:id="1094666162">
      <w:bodyDiv w:val="1"/>
      <w:marLeft w:val="0"/>
      <w:marRight w:val="0"/>
      <w:marTop w:val="0"/>
      <w:marBottom w:val="0"/>
      <w:divBdr>
        <w:top w:val="none" w:sz="0" w:space="0" w:color="auto"/>
        <w:left w:val="none" w:sz="0" w:space="0" w:color="auto"/>
        <w:bottom w:val="none" w:sz="0" w:space="0" w:color="auto"/>
        <w:right w:val="none" w:sz="0" w:space="0" w:color="auto"/>
      </w:divBdr>
      <w:divsChild>
        <w:div w:id="1397507584">
          <w:marLeft w:val="640"/>
          <w:marRight w:val="0"/>
          <w:marTop w:val="0"/>
          <w:marBottom w:val="0"/>
          <w:divBdr>
            <w:top w:val="none" w:sz="0" w:space="0" w:color="auto"/>
            <w:left w:val="none" w:sz="0" w:space="0" w:color="auto"/>
            <w:bottom w:val="none" w:sz="0" w:space="0" w:color="auto"/>
            <w:right w:val="none" w:sz="0" w:space="0" w:color="auto"/>
          </w:divBdr>
        </w:div>
        <w:div w:id="495338572">
          <w:marLeft w:val="640"/>
          <w:marRight w:val="0"/>
          <w:marTop w:val="0"/>
          <w:marBottom w:val="0"/>
          <w:divBdr>
            <w:top w:val="none" w:sz="0" w:space="0" w:color="auto"/>
            <w:left w:val="none" w:sz="0" w:space="0" w:color="auto"/>
            <w:bottom w:val="none" w:sz="0" w:space="0" w:color="auto"/>
            <w:right w:val="none" w:sz="0" w:space="0" w:color="auto"/>
          </w:divBdr>
        </w:div>
        <w:div w:id="1107967946">
          <w:marLeft w:val="640"/>
          <w:marRight w:val="0"/>
          <w:marTop w:val="0"/>
          <w:marBottom w:val="0"/>
          <w:divBdr>
            <w:top w:val="none" w:sz="0" w:space="0" w:color="auto"/>
            <w:left w:val="none" w:sz="0" w:space="0" w:color="auto"/>
            <w:bottom w:val="none" w:sz="0" w:space="0" w:color="auto"/>
            <w:right w:val="none" w:sz="0" w:space="0" w:color="auto"/>
          </w:divBdr>
        </w:div>
        <w:div w:id="1407994733">
          <w:marLeft w:val="640"/>
          <w:marRight w:val="0"/>
          <w:marTop w:val="0"/>
          <w:marBottom w:val="0"/>
          <w:divBdr>
            <w:top w:val="none" w:sz="0" w:space="0" w:color="auto"/>
            <w:left w:val="none" w:sz="0" w:space="0" w:color="auto"/>
            <w:bottom w:val="none" w:sz="0" w:space="0" w:color="auto"/>
            <w:right w:val="none" w:sz="0" w:space="0" w:color="auto"/>
          </w:divBdr>
        </w:div>
        <w:div w:id="782118154">
          <w:marLeft w:val="640"/>
          <w:marRight w:val="0"/>
          <w:marTop w:val="0"/>
          <w:marBottom w:val="0"/>
          <w:divBdr>
            <w:top w:val="none" w:sz="0" w:space="0" w:color="auto"/>
            <w:left w:val="none" w:sz="0" w:space="0" w:color="auto"/>
            <w:bottom w:val="none" w:sz="0" w:space="0" w:color="auto"/>
            <w:right w:val="none" w:sz="0" w:space="0" w:color="auto"/>
          </w:divBdr>
        </w:div>
        <w:div w:id="1734545307">
          <w:marLeft w:val="640"/>
          <w:marRight w:val="0"/>
          <w:marTop w:val="0"/>
          <w:marBottom w:val="0"/>
          <w:divBdr>
            <w:top w:val="none" w:sz="0" w:space="0" w:color="auto"/>
            <w:left w:val="none" w:sz="0" w:space="0" w:color="auto"/>
            <w:bottom w:val="none" w:sz="0" w:space="0" w:color="auto"/>
            <w:right w:val="none" w:sz="0" w:space="0" w:color="auto"/>
          </w:divBdr>
        </w:div>
        <w:div w:id="1197891940">
          <w:marLeft w:val="640"/>
          <w:marRight w:val="0"/>
          <w:marTop w:val="0"/>
          <w:marBottom w:val="0"/>
          <w:divBdr>
            <w:top w:val="none" w:sz="0" w:space="0" w:color="auto"/>
            <w:left w:val="none" w:sz="0" w:space="0" w:color="auto"/>
            <w:bottom w:val="none" w:sz="0" w:space="0" w:color="auto"/>
            <w:right w:val="none" w:sz="0" w:space="0" w:color="auto"/>
          </w:divBdr>
        </w:div>
        <w:div w:id="1380402691">
          <w:marLeft w:val="640"/>
          <w:marRight w:val="0"/>
          <w:marTop w:val="0"/>
          <w:marBottom w:val="0"/>
          <w:divBdr>
            <w:top w:val="none" w:sz="0" w:space="0" w:color="auto"/>
            <w:left w:val="none" w:sz="0" w:space="0" w:color="auto"/>
            <w:bottom w:val="none" w:sz="0" w:space="0" w:color="auto"/>
            <w:right w:val="none" w:sz="0" w:space="0" w:color="auto"/>
          </w:divBdr>
        </w:div>
        <w:div w:id="61604761">
          <w:marLeft w:val="640"/>
          <w:marRight w:val="0"/>
          <w:marTop w:val="0"/>
          <w:marBottom w:val="0"/>
          <w:divBdr>
            <w:top w:val="none" w:sz="0" w:space="0" w:color="auto"/>
            <w:left w:val="none" w:sz="0" w:space="0" w:color="auto"/>
            <w:bottom w:val="none" w:sz="0" w:space="0" w:color="auto"/>
            <w:right w:val="none" w:sz="0" w:space="0" w:color="auto"/>
          </w:divBdr>
        </w:div>
        <w:div w:id="463891664">
          <w:marLeft w:val="640"/>
          <w:marRight w:val="0"/>
          <w:marTop w:val="0"/>
          <w:marBottom w:val="0"/>
          <w:divBdr>
            <w:top w:val="none" w:sz="0" w:space="0" w:color="auto"/>
            <w:left w:val="none" w:sz="0" w:space="0" w:color="auto"/>
            <w:bottom w:val="none" w:sz="0" w:space="0" w:color="auto"/>
            <w:right w:val="none" w:sz="0" w:space="0" w:color="auto"/>
          </w:divBdr>
        </w:div>
        <w:div w:id="576523595">
          <w:marLeft w:val="640"/>
          <w:marRight w:val="0"/>
          <w:marTop w:val="0"/>
          <w:marBottom w:val="0"/>
          <w:divBdr>
            <w:top w:val="none" w:sz="0" w:space="0" w:color="auto"/>
            <w:left w:val="none" w:sz="0" w:space="0" w:color="auto"/>
            <w:bottom w:val="none" w:sz="0" w:space="0" w:color="auto"/>
            <w:right w:val="none" w:sz="0" w:space="0" w:color="auto"/>
          </w:divBdr>
        </w:div>
        <w:div w:id="227805042">
          <w:marLeft w:val="640"/>
          <w:marRight w:val="0"/>
          <w:marTop w:val="0"/>
          <w:marBottom w:val="0"/>
          <w:divBdr>
            <w:top w:val="none" w:sz="0" w:space="0" w:color="auto"/>
            <w:left w:val="none" w:sz="0" w:space="0" w:color="auto"/>
            <w:bottom w:val="none" w:sz="0" w:space="0" w:color="auto"/>
            <w:right w:val="none" w:sz="0" w:space="0" w:color="auto"/>
          </w:divBdr>
        </w:div>
        <w:div w:id="760882199">
          <w:marLeft w:val="640"/>
          <w:marRight w:val="0"/>
          <w:marTop w:val="0"/>
          <w:marBottom w:val="0"/>
          <w:divBdr>
            <w:top w:val="none" w:sz="0" w:space="0" w:color="auto"/>
            <w:left w:val="none" w:sz="0" w:space="0" w:color="auto"/>
            <w:bottom w:val="none" w:sz="0" w:space="0" w:color="auto"/>
            <w:right w:val="none" w:sz="0" w:space="0" w:color="auto"/>
          </w:divBdr>
        </w:div>
        <w:div w:id="688486276">
          <w:marLeft w:val="640"/>
          <w:marRight w:val="0"/>
          <w:marTop w:val="0"/>
          <w:marBottom w:val="0"/>
          <w:divBdr>
            <w:top w:val="none" w:sz="0" w:space="0" w:color="auto"/>
            <w:left w:val="none" w:sz="0" w:space="0" w:color="auto"/>
            <w:bottom w:val="none" w:sz="0" w:space="0" w:color="auto"/>
            <w:right w:val="none" w:sz="0" w:space="0" w:color="auto"/>
          </w:divBdr>
        </w:div>
        <w:div w:id="510142007">
          <w:marLeft w:val="640"/>
          <w:marRight w:val="0"/>
          <w:marTop w:val="0"/>
          <w:marBottom w:val="0"/>
          <w:divBdr>
            <w:top w:val="none" w:sz="0" w:space="0" w:color="auto"/>
            <w:left w:val="none" w:sz="0" w:space="0" w:color="auto"/>
            <w:bottom w:val="none" w:sz="0" w:space="0" w:color="auto"/>
            <w:right w:val="none" w:sz="0" w:space="0" w:color="auto"/>
          </w:divBdr>
        </w:div>
        <w:div w:id="344794538">
          <w:marLeft w:val="640"/>
          <w:marRight w:val="0"/>
          <w:marTop w:val="0"/>
          <w:marBottom w:val="0"/>
          <w:divBdr>
            <w:top w:val="none" w:sz="0" w:space="0" w:color="auto"/>
            <w:left w:val="none" w:sz="0" w:space="0" w:color="auto"/>
            <w:bottom w:val="none" w:sz="0" w:space="0" w:color="auto"/>
            <w:right w:val="none" w:sz="0" w:space="0" w:color="auto"/>
          </w:divBdr>
        </w:div>
        <w:div w:id="2077237056">
          <w:marLeft w:val="640"/>
          <w:marRight w:val="0"/>
          <w:marTop w:val="0"/>
          <w:marBottom w:val="0"/>
          <w:divBdr>
            <w:top w:val="none" w:sz="0" w:space="0" w:color="auto"/>
            <w:left w:val="none" w:sz="0" w:space="0" w:color="auto"/>
            <w:bottom w:val="none" w:sz="0" w:space="0" w:color="auto"/>
            <w:right w:val="none" w:sz="0" w:space="0" w:color="auto"/>
          </w:divBdr>
        </w:div>
        <w:div w:id="1605381139">
          <w:marLeft w:val="640"/>
          <w:marRight w:val="0"/>
          <w:marTop w:val="0"/>
          <w:marBottom w:val="0"/>
          <w:divBdr>
            <w:top w:val="none" w:sz="0" w:space="0" w:color="auto"/>
            <w:left w:val="none" w:sz="0" w:space="0" w:color="auto"/>
            <w:bottom w:val="none" w:sz="0" w:space="0" w:color="auto"/>
            <w:right w:val="none" w:sz="0" w:space="0" w:color="auto"/>
          </w:divBdr>
        </w:div>
        <w:div w:id="1859853296">
          <w:marLeft w:val="640"/>
          <w:marRight w:val="0"/>
          <w:marTop w:val="0"/>
          <w:marBottom w:val="0"/>
          <w:divBdr>
            <w:top w:val="none" w:sz="0" w:space="0" w:color="auto"/>
            <w:left w:val="none" w:sz="0" w:space="0" w:color="auto"/>
            <w:bottom w:val="none" w:sz="0" w:space="0" w:color="auto"/>
            <w:right w:val="none" w:sz="0" w:space="0" w:color="auto"/>
          </w:divBdr>
        </w:div>
        <w:div w:id="1173375472">
          <w:marLeft w:val="640"/>
          <w:marRight w:val="0"/>
          <w:marTop w:val="0"/>
          <w:marBottom w:val="0"/>
          <w:divBdr>
            <w:top w:val="none" w:sz="0" w:space="0" w:color="auto"/>
            <w:left w:val="none" w:sz="0" w:space="0" w:color="auto"/>
            <w:bottom w:val="none" w:sz="0" w:space="0" w:color="auto"/>
            <w:right w:val="none" w:sz="0" w:space="0" w:color="auto"/>
          </w:divBdr>
        </w:div>
        <w:div w:id="295263780">
          <w:marLeft w:val="640"/>
          <w:marRight w:val="0"/>
          <w:marTop w:val="0"/>
          <w:marBottom w:val="0"/>
          <w:divBdr>
            <w:top w:val="none" w:sz="0" w:space="0" w:color="auto"/>
            <w:left w:val="none" w:sz="0" w:space="0" w:color="auto"/>
            <w:bottom w:val="none" w:sz="0" w:space="0" w:color="auto"/>
            <w:right w:val="none" w:sz="0" w:space="0" w:color="auto"/>
          </w:divBdr>
        </w:div>
        <w:div w:id="560943732">
          <w:marLeft w:val="640"/>
          <w:marRight w:val="0"/>
          <w:marTop w:val="0"/>
          <w:marBottom w:val="0"/>
          <w:divBdr>
            <w:top w:val="none" w:sz="0" w:space="0" w:color="auto"/>
            <w:left w:val="none" w:sz="0" w:space="0" w:color="auto"/>
            <w:bottom w:val="none" w:sz="0" w:space="0" w:color="auto"/>
            <w:right w:val="none" w:sz="0" w:space="0" w:color="auto"/>
          </w:divBdr>
        </w:div>
        <w:div w:id="985821168">
          <w:marLeft w:val="640"/>
          <w:marRight w:val="0"/>
          <w:marTop w:val="0"/>
          <w:marBottom w:val="0"/>
          <w:divBdr>
            <w:top w:val="none" w:sz="0" w:space="0" w:color="auto"/>
            <w:left w:val="none" w:sz="0" w:space="0" w:color="auto"/>
            <w:bottom w:val="none" w:sz="0" w:space="0" w:color="auto"/>
            <w:right w:val="none" w:sz="0" w:space="0" w:color="auto"/>
          </w:divBdr>
        </w:div>
        <w:div w:id="2038192029">
          <w:marLeft w:val="640"/>
          <w:marRight w:val="0"/>
          <w:marTop w:val="0"/>
          <w:marBottom w:val="0"/>
          <w:divBdr>
            <w:top w:val="none" w:sz="0" w:space="0" w:color="auto"/>
            <w:left w:val="none" w:sz="0" w:space="0" w:color="auto"/>
            <w:bottom w:val="none" w:sz="0" w:space="0" w:color="auto"/>
            <w:right w:val="none" w:sz="0" w:space="0" w:color="auto"/>
          </w:divBdr>
        </w:div>
        <w:div w:id="1350906616">
          <w:marLeft w:val="640"/>
          <w:marRight w:val="0"/>
          <w:marTop w:val="0"/>
          <w:marBottom w:val="0"/>
          <w:divBdr>
            <w:top w:val="none" w:sz="0" w:space="0" w:color="auto"/>
            <w:left w:val="none" w:sz="0" w:space="0" w:color="auto"/>
            <w:bottom w:val="none" w:sz="0" w:space="0" w:color="auto"/>
            <w:right w:val="none" w:sz="0" w:space="0" w:color="auto"/>
          </w:divBdr>
        </w:div>
        <w:div w:id="1629319586">
          <w:marLeft w:val="640"/>
          <w:marRight w:val="0"/>
          <w:marTop w:val="0"/>
          <w:marBottom w:val="0"/>
          <w:divBdr>
            <w:top w:val="none" w:sz="0" w:space="0" w:color="auto"/>
            <w:left w:val="none" w:sz="0" w:space="0" w:color="auto"/>
            <w:bottom w:val="none" w:sz="0" w:space="0" w:color="auto"/>
            <w:right w:val="none" w:sz="0" w:space="0" w:color="auto"/>
          </w:divBdr>
        </w:div>
        <w:div w:id="1996717282">
          <w:marLeft w:val="640"/>
          <w:marRight w:val="0"/>
          <w:marTop w:val="0"/>
          <w:marBottom w:val="0"/>
          <w:divBdr>
            <w:top w:val="none" w:sz="0" w:space="0" w:color="auto"/>
            <w:left w:val="none" w:sz="0" w:space="0" w:color="auto"/>
            <w:bottom w:val="none" w:sz="0" w:space="0" w:color="auto"/>
            <w:right w:val="none" w:sz="0" w:space="0" w:color="auto"/>
          </w:divBdr>
        </w:div>
        <w:div w:id="484710571">
          <w:marLeft w:val="640"/>
          <w:marRight w:val="0"/>
          <w:marTop w:val="0"/>
          <w:marBottom w:val="0"/>
          <w:divBdr>
            <w:top w:val="none" w:sz="0" w:space="0" w:color="auto"/>
            <w:left w:val="none" w:sz="0" w:space="0" w:color="auto"/>
            <w:bottom w:val="none" w:sz="0" w:space="0" w:color="auto"/>
            <w:right w:val="none" w:sz="0" w:space="0" w:color="auto"/>
          </w:divBdr>
        </w:div>
        <w:div w:id="1606886452">
          <w:marLeft w:val="640"/>
          <w:marRight w:val="0"/>
          <w:marTop w:val="0"/>
          <w:marBottom w:val="0"/>
          <w:divBdr>
            <w:top w:val="none" w:sz="0" w:space="0" w:color="auto"/>
            <w:left w:val="none" w:sz="0" w:space="0" w:color="auto"/>
            <w:bottom w:val="none" w:sz="0" w:space="0" w:color="auto"/>
            <w:right w:val="none" w:sz="0" w:space="0" w:color="auto"/>
          </w:divBdr>
        </w:div>
        <w:div w:id="1705667247">
          <w:marLeft w:val="640"/>
          <w:marRight w:val="0"/>
          <w:marTop w:val="0"/>
          <w:marBottom w:val="0"/>
          <w:divBdr>
            <w:top w:val="none" w:sz="0" w:space="0" w:color="auto"/>
            <w:left w:val="none" w:sz="0" w:space="0" w:color="auto"/>
            <w:bottom w:val="none" w:sz="0" w:space="0" w:color="auto"/>
            <w:right w:val="none" w:sz="0" w:space="0" w:color="auto"/>
          </w:divBdr>
        </w:div>
        <w:div w:id="1434352456">
          <w:marLeft w:val="640"/>
          <w:marRight w:val="0"/>
          <w:marTop w:val="0"/>
          <w:marBottom w:val="0"/>
          <w:divBdr>
            <w:top w:val="none" w:sz="0" w:space="0" w:color="auto"/>
            <w:left w:val="none" w:sz="0" w:space="0" w:color="auto"/>
            <w:bottom w:val="none" w:sz="0" w:space="0" w:color="auto"/>
            <w:right w:val="none" w:sz="0" w:space="0" w:color="auto"/>
          </w:divBdr>
        </w:div>
        <w:div w:id="951127085">
          <w:marLeft w:val="640"/>
          <w:marRight w:val="0"/>
          <w:marTop w:val="0"/>
          <w:marBottom w:val="0"/>
          <w:divBdr>
            <w:top w:val="none" w:sz="0" w:space="0" w:color="auto"/>
            <w:left w:val="none" w:sz="0" w:space="0" w:color="auto"/>
            <w:bottom w:val="none" w:sz="0" w:space="0" w:color="auto"/>
            <w:right w:val="none" w:sz="0" w:space="0" w:color="auto"/>
          </w:divBdr>
        </w:div>
        <w:div w:id="795879673">
          <w:marLeft w:val="640"/>
          <w:marRight w:val="0"/>
          <w:marTop w:val="0"/>
          <w:marBottom w:val="0"/>
          <w:divBdr>
            <w:top w:val="none" w:sz="0" w:space="0" w:color="auto"/>
            <w:left w:val="none" w:sz="0" w:space="0" w:color="auto"/>
            <w:bottom w:val="none" w:sz="0" w:space="0" w:color="auto"/>
            <w:right w:val="none" w:sz="0" w:space="0" w:color="auto"/>
          </w:divBdr>
        </w:div>
        <w:div w:id="1839151808">
          <w:marLeft w:val="640"/>
          <w:marRight w:val="0"/>
          <w:marTop w:val="0"/>
          <w:marBottom w:val="0"/>
          <w:divBdr>
            <w:top w:val="none" w:sz="0" w:space="0" w:color="auto"/>
            <w:left w:val="none" w:sz="0" w:space="0" w:color="auto"/>
            <w:bottom w:val="none" w:sz="0" w:space="0" w:color="auto"/>
            <w:right w:val="none" w:sz="0" w:space="0" w:color="auto"/>
          </w:divBdr>
        </w:div>
        <w:div w:id="1778676011">
          <w:marLeft w:val="640"/>
          <w:marRight w:val="0"/>
          <w:marTop w:val="0"/>
          <w:marBottom w:val="0"/>
          <w:divBdr>
            <w:top w:val="none" w:sz="0" w:space="0" w:color="auto"/>
            <w:left w:val="none" w:sz="0" w:space="0" w:color="auto"/>
            <w:bottom w:val="none" w:sz="0" w:space="0" w:color="auto"/>
            <w:right w:val="none" w:sz="0" w:space="0" w:color="auto"/>
          </w:divBdr>
        </w:div>
        <w:div w:id="904951907">
          <w:marLeft w:val="640"/>
          <w:marRight w:val="0"/>
          <w:marTop w:val="0"/>
          <w:marBottom w:val="0"/>
          <w:divBdr>
            <w:top w:val="none" w:sz="0" w:space="0" w:color="auto"/>
            <w:left w:val="none" w:sz="0" w:space="0" w:color="auto"/>
            <w:bottom w:val="none" w:sz="0" w:space="0" w:color="auto"/>
            <w:right w:val="none" w:sz="0" w:space="0" w:color="auto"/>
          </w:divBdr>
        </w:div>
        <w:div w:id="402028753">
          <w:marLeft w:val="640"/>
          <w:marRight w:val="0"/>
          <w:marTop w:val="0"/>
          <w:marBottom w:val="0"/>
          <w:divBdr>
            <w:top w:val="none" w:sz="0" w:space="0" w:color="auto"/>
            <w:left w:val="none" w:sz="0" w:space="0" w:color="auto"/>
            <w:bottom w:val="none" w:sz="0" w:space="0" w:color="auto"/>
            <w:right w:val="none" w:sz="0" w:space="0" w:color="auto"/>
          </w:divBdr>
        </w:div>
        <w:div w:id="178203363">
          <w:marLeft w:val="640"/>
          <w:marRight w:val="0"/>
          <w:marTop w:val="0"/>
          <w:marBottom w:val="0"/>
          <w:divBdr>
            <w:top w:val="none" w:sz="0" w:space="0" w:color="auto"/>
            <w:left w:val="none" w:sz="0" w:space="0" w:color="auto"/>
            <w:bottom w:val="none" w:sz="0" w:space="0" w:color="auto"/>
            <w:right w:val="none" w:sz="0" w:space="0" w:color="auto"/>
          </w:divBdr>
        </w:div>
        <w:div w:id="1637370138">
          <w:marLeft w:val="640"/>
          <w:marRight w:val="0"/>
          <w:marTop w:val="0"/>
          <w:marBottom w:val="0"/>
          <w:divBdr>
            <w:top w:val="none" w:sz="0" w:space="0" w:color="auto"/>
            <w:left w:val="none" w:sz="0" w:space="0" w:color="auto"/>
            <w:bottom w:val="none" w:sz="0" w:space="0" w:color="auto"/>
            <w:right w:val="none" w:sz="0" w:space="0" w:color="auto"/>
          </w:divBdr>
        </w:div>
        <w:div w:id="308364616">
          <w:marLeft w:val="640"/>
          <w:marRight w:val="0"/>
          <w:marTop w:val="0"/>
          <w:marBottom w:val="0"/>
          <w:divBdr>
            <w:top w:val="none" w:sz="0" w:space="0" w:color="auto"/>
            <w:left w:val="none" w:sz="0" w:space="0" w:color="auto"/>
            <w:bottom w:val="none" w:sz="0" w:space="0" w:color="auto"/>
            <w:right w:val="none" w:sz="0" w:space="0" w:color="auto"/>
          </w:divBdr>
        </w:div>
        <w:div w:id="2060931848">
          <w:marLeft w:val="640"/>
          <w:marRight w:val="0"/>
          <w:marTop w:val="0"/>
          <w:marBottom w:val="0"/>
          <w:divBdr>
            <w:top w:val="none" w:sz="0" w:space="0" w:color="auto"/>
            <w:left w:val="none" w:sz="0" w:space="0" w:color="auto"/>
            <w:bottom w:val="none" w:sz="0" w:space="0" w:color="auto"/>
            <w:right w:val="none" w:sz="0" w:space="0" w:color="auto"/>
          </w:divBdr>
        </w:div>
        <w:div w:id="2054495472">
          <w:marLeft w:val="640"/>
          <w:marRight w:val="0"/>
          <w:marTop w:val="0"/>
          <w:marBottom w:val="0"/>
          <w:divBdr>
            <w:top w:val="none" w:sz="0" w:space="0" w:color="auto"/>
            <w:left w:val="none" w:sz="0" w:space="0" w:color="auto"/>
            <w:bottom w:val="none" w:sz="0" w:space="0" w:color="auto"/>
            <w:right w:val="none" w:sz="0" w:space="0" w:color="auto"/>
          </w:divBdr>
        </w:div>
        <w:div w:id="973101783">
          <w:marLeft w:val="640"/>
          <w:marRight w:val="0"/>
          <w:marTop w:val="0"/>
          <w:marBottom w:val="0"/>
          <w:divBdr>
            <w:top w:val="none" w:sz="0" w:space="0" w:color="auto"/>
            <w:left w:val="none" w:sz="0" w:space="0" w:color="auto"/>
            <w:bottom w:val="none" w:sz="0" w:space="0" w:color="auto"/>
            <w:right w:val="none" w:sz="0" w:space="0" w:color="auto"/>
          </w:divBdr>
        </w:div>
        <w:div w:id="252323743">
          <w:marLeft w:val="640"/>
          <w:marRight w:val="0"/>
          <w:marTop w:val="0"/>
          <w:marBottom w:val="0"/>
          <w:divBdr>
            <w:top w:val="none" w:sz="0" w:space="0" w:color="auto"/>
            <w:left w:val="none" w:sz="0" w:space="0" w:color="auto"/>
            <w:bottom w:val="none" w:sz="0" w:space="0" w:color="auto"/>
            <w:right w:val="none" w:sz="0" w:space="0" w:color="auto"/>
          </w:divBdr>
        </w:div>
        <w:div w:id="64839269">
          <w:marLeft w:val="640"/>
          <w:marRight w:val="0"/>
          <w:marTop w:val="0"/>
          <w:marBottom w:val="0"/>
          <w:divBdr>
            <w:top w:val="none" w:sz="0" w:space="0" w:color="auto"/>
            <w:left w:val="none" w:sz="0" w:space="0" w:color="auto"/>
            <w:bottom w:val="none" w:sz="0" w:space="0" w:color="auto"/>
            <w:right w:val="none" w:sz="0" w:space="0" w:color="auto"/>
          </w:divBdr>
        </w:div>
        <w:div w:id="1575582346">
          <w:marLeft w:val="640"/>
          <w:marRight w:val="0"/>
          <w:marTop w:val="0"/>
          <w:marBottom w:val="0"/>
          <w:divBdr>
            <w:top w:val="none" w:sz="0" w:space="0" w:color="auto"/>
            <w:left w:val="none" w:sz="0" w:space="0" w:color="auto"/>
            <w:bottom w:val="none" w:sz="0" w:space="0" w:color="auto"/>
            <w:right w:val="none" w:sz="0" w:space="0" w:color="auto"/>
          </w:divBdr>
        </w:div>
        <w:div w:id="971709413">
          <w:marLeft w:val="640"/>
          <w:marRight w:val="0"/>
          <w:marTop w:val="0"/>
          <w:marBottom w:val="0"/>
          <w:divBdr>
            <w:top w:val="none" w:sz="0" w:space="0" w:color="auto"/>
            <w:left w:val="none" w:sz="0" w:space="0" w:color="auto"/>
            <w:bottom w:val="none" w:sz="0" w:space="0" w:color="auto"/>
            <w:right w:val="none" w:sz="0" w:space="0" w:color="auto"/>
          </w:divBdr>
        </w:div>
        <w:div w:id="711346624">
          <w:marLeft w:val="640"/>
          <w:marRight w:val="0"/>
          <w:marTop w:val="0"/>
          <w:marBottom w:val="0"/>
          <w:divBdr>
            <w:top w:val="none" w:sz="0" w:space="0" w:color="auto"/>
            <w:left w:val="none" w:sz="0" w:space="0" w:color="auto"/>
            <w:bottom w:val="none" w:sz="0" w:space="0" w:color="auto"/>
            <w:right w:val="none" w:sz="0" w:space="0" w:color="auto"/>
          </w:divBdr>
        </w:div>
        <w:div w:id="1467234028">
          <w:marLeft w:val="640"/>
          <w:marRight w:val="0"/>
          <w:marTop w:val="0"/>
          <w:marBottom w:val="0"/>
          <w:divBdr>
            <w:top w:val="none" w:sz="0" w:space="0" w:color="auto"/>
            <w:left w:val="none" w:sz="0" w:space="0" w:color="auto"/>
            <w:bottom w:val="none" w:sz="0" w:space="0" w:color="auto"/>
            <w:right w:val="none" w:sz="0" w:space="0" w:color="auto"/>
          </w:divBdr>
        </w:div>
        <w:div w:id="180245203">
          <w:marLeft w:val="640"/>
          <w:marRight w:val="0"/>
          <w:marTop w:val="0"/>
          <w:marBottom w:val="0"/>
          <w:divBdr>
            <w:top w:val="none" w:sz="0" w:space="0" w:color="auto"/>
            <w:left w:val="none" w:sz="0" w:space="0" w:color="auto"/>
            <w:bottom w:val="none" w:sz="0" w:space="0" w:color="auto"/>
            <w:right w:val="none" w:sz="0" w:space="0" w:color="auto"/>
          </w:divBdr>
        </w:div>
        <w:div w:id="183059212">
          <w:marLeft w:val="640"/>
          <w:marRight w:val="0"/>
          <w:marTop w:val="0"/>
          <w:marBottom w:val="0"/>
          <w:divBdr>
            <w:top w:val="none" w:sz="0" w:space="0" w:color="auto"/>
            <w:left w:val="none" w:sz="0" w:space="0" w:color="auto"/>
            <w:bottom w:val="none" w:sz="0" w:space="0" w:color="auto"/>
            <w:right w:val="none" w:sz="0" w:space="0" w:color="auto"/>
          </w:divBdr>
        </w:div>
        <w:div w:id="1237475304">
          <w:marLeft w:val="640"/>
          <w:marRight w:val="0"/>
          <w:marTop w:val="0"/>
          <w:marBottom w:val="0"/>
          <w:divBdr>
            <w:top w:val="none" w:sz="0" w:space="0" w:color="auto"/>
            <w:left w:val="none" w:sz="0" w:space="0" w:color="auto"/>
            <w:bottom w:val="none" w:sz="0" w:space="0" w:color="auto"/>
            <w:right w:val="none" w:sz="0" w:space="0" w:color="auto"/>
          </w:divBdr>
        </w:div>
        <w:div w:id="2087148442">
          <w:marLeft w:val="640"/>
          <w:marRight w:val="0"/>
          <w:marTop w:val="0"/>
          <w:marBottom w:val="0"/>
          <w:divBdr>
            <w:top w:val="none" w:sz="0" w:space="0" w:color="auto"/>
            <w:left w:val="none" w:sz="0" w:space="0" w:color="auto"/>
            <w:bottom w:val="none" w:sz="0" w:space="0" w:color="auto"/>
            <w:right w:val="none" w:sz="0" w:space="0" w:color="auto"/>
          </w:divBdr>
        </w:div>
      </w:divsChild>
    </w:div>
    <w:div w:id="1519584039">
      <w:bodyDiv w:val="1"/>
      <w:marLeft w:val="0"/>
      <w:marRight w:val="0"/>
      <w:marTop w:val="0"/>
      <w:marBottom w:val="0"/>
      <w:divBdr>
        <w:top w:val="none" w:sz="0" w:space="0" w:color="auto"/>
        <w:left w:val="none" w:sz="0" w:space="0" w:color="auto"/>
        <w:bottom w:val="none" w:sz="0" w:space="0" w:color="auto"/>
        <w:right w:val="none" w:sz="0" w:space="0" w:color="auto"/>
      </w:divBdr>
    </w:div>
    <w:div w:id="1865048374">
      <w:bodyDiv w:val="1"/>
      <w:marLeft w:val="0"/>
      <w:marRight w:val="0"/>
      <w:marTop w:val="0"/>
      <w:marBottom w:val="0"/>
      <w:divBdr>
        <w:top w:val="none" w:sz="0" w:space="0" w:color="auto"/>
        <w:left w:val="none" w:sz="0" w:space="0" w:color="auto"/>
        <w:bottom w:val="none" w:sz="0" w:space="0" w:color="auto"/>
        <w:right w:val="none" w:sz="0" w:space="0" w:color="auto"/>
      </w:divBdr>
      <w:divsChild>
        <w:div w:id="2014526586">
          <w:marLeft w:val="640"/>
          <w:marRight w:val="0"/>
          <w:marTop w:val="0"/>
          <w:marBottom w:val="0"/>
          <w:divBdr>
            <w:top w:val="none" w:sz="0" w:space="0" w:color="auto"/>
            <w:left w:val="none" w:sz="0" w:space="0" w:color="auto"/>
            <w:bottom w:val="none" w:sz="0" w:space="0" w:color="auto"/>
            <w:right w:val="none" w:sz="0" w:space="0" w:color="auto"/>
          </w:divBdr>
        </w:div>
        <w:div w:id="513113506">
          <w:marLeft w:val="640"/>
          <w:marRight w:val="0"/>
          <w:marTop w:val="0"/>
          <w:marBottom w:val="0"/>
          <w:divBdr>
            <w:top w:val="none" w:sz="0" w:space="0" w:color="auto"/>
            <w:left w:val="none" w:sz="0" w:space="0" w:color="auto"/>
            <w:bottom w:val="none" w:sz="0" w:space="0" w:color="auto"/>
            <w:right w:val="none" w:sz="0" w:space="0" w:color="auto"/>
          </w:divBdr>
        </w:div>
        <w:div w:id="1656030493">
          <w:marLeft w:val="640"/>
          <w:marRight w:val="0"/>
          <w:marTop w:val="0"/>
          <w:marBottom w:val="0"/>
          <w:divBdr>
            <w:top w:val="none" w:sz="0" w:space="0" w:color="auto"/>
            <w:left w:val="none" w:sz="0" w:space="0" w:color="auto"/>
            <w:bottom w:val="none" w:sz="0" w:space="0" w:color="auto"/>
            <w:right w:val="none" w:sz="0" w:space="0" w:color="auto"/>
          </w:divBdr>
        </w:div>
        <w:div w:id="812332522">
          <w:marLeft w:val="640"/>
          <w:marRight w:val="0"/>
          <w:marTop w:val="0"/>
          <w:marBottom w:val="0"/>
          <w:divBdr>
            <w:top w:val="none" w:sz="0" w:space="0" w:color="auto"/>
            <w:left w:val="none" w:sz="0" w:space="0" w:color="auto"/>
            <w:bottom w:val="none" w:sz="0" w:space="0" w:color="auto"/>
            <w:right w:val="none" w:sz="0" w:space="0" w:color="auto"/>
          </w:divBdr>
        </w:div>
        <w:div w:id="1683161477">
          <w:marLeft w:val="640"/>
          <w:marRight w:val="0"/>
          <w:marTop w:val="0"/>
          <w:marBottom w:val="0"/>
          <w:divBdr>
            <w:top w:val="none" w:sz="0" w:space="0" w:color="auto"/>
            <w:left w:val="none" w:sz="0" w:space="0" w:color="auto"/>
            <w:bottom w:val="none" w:sz="0" w:space="0" w:color="auto"/>
            <w:right w:val="none" w:sz="0" w:space="0" w:color="auto"/>
          </w:divBdr>
        </w:div>
        <w:div w:id="1408184949">
          <w:marLeft w:val="640"/>
          <w:marRight w:val="0"/>
          <w:marTop w:val="0"/>
          <w:marBottom w:val="0"/>
          <w:divBdr>
            <w:top w:val="none" w:sz="0" w:space="0" w:color="auto"/>
            <w:left w:val="none" w:sz="0" w:space="0" w:color="auto"/>
            <w:bottom w:val="none" w:sz="0" w:space="0" w:color="auto"/>
            <w:right w:val="none" w:sz="0" w:space="0" w:color="auto"/>
          </w:divBdr>
        </w:div>
        <w:div w:id="1326126920">
          <w:marLeft w:val="640"/>
          <w:marRight w:val="0"/>
          <w:marTop w:val="0"/>
          <w:marBottom w:val="0"/>
          <w:divBdr>
            <w:top w:val="none" w:sz="0" w:space="0" w:color="auto"/>
            <w:left w:val="none" w:sz="0" w:space="0" w:color="auto"/>
            <w:bottom w:val="none" w:sz="0" w:space="0" w:color="auto"/>
            <w:right w:val="none" w:sz="0" w:space="0" w:color="auto"/>
          </w:divBdr>
        </w:div>
        <w:div w:id="1027877418">
          <w:marLeft w:val="640"/>
          <w:marRight w:val="0"/>
          <w:marTop w:val="0"/>
          <w:marBottom w:val="0"/>
          <w:divBdr>
            <w:top w:val="none" w:sz="0" w:space="0" w:color="auto"/>
            <w:left w:val="none" w:sz="0" w:space="0" w:color="auto"/>
            <w:bottom w:val="none" w:sz="0" w:space="0" w:color="auto"/>
            <w:right w:val="none" w:sz="0" w:space="0" w:color="auto"/>
          </w:divBdr>
        </w:div>
        <w:div w:id="762723998">
          <w:marLeft w:val="640"/>
          <w:marRight w:val="0"/>
          <w:marTop w:val="0"/>
          <w:marBottom w:val="0"/>
          <w:divBdr>
            <w:top w:val="none" w:sz="0" w:space="0" w:color="auto"/>
            <w:left w:val="none" w:sz="0" w:space="0" w:color="auto"/>
            <w:bottom w:val="none" w:sz="0" w:space="0" w:color="auto"/>
            <w:right w:val="none" w:sz="0" w:space="0" w:color="auto"/>
          </w:divBdr>
        </w:div>
        <w:div w:id="1173833290">
          <w:marLeft w:val="640"/>
          <w:marRight w:val="0"/>
          <w:marTop w:val="0"/>
          <w:marBottom w:val="0"/>
          <w:divBdr>
            <w:top w:val="none" w:sz="0" w:space="0" w:color="auto"/>
            <w:left w:val="none" w:sz="0" w:space="0" w:color="auto"/>
            <w:bottom w:val="none" w:sz="0" w:space="0" w:color="auto"/>
            <w:right w:val="none" w:sz="0" w:space="0" w:color="auto"/>
          </w:divBdr>
        </w:div>
        <w:div w:id="672219133">
          <w:marLeft w:val="640"/>
          <w:marRight w:val="0"/>
          <w:marTop w:val="0"/>
          <w:marBottom w:val="0"/>
          <w:divBdr>
            <w:top w:val="none" w:sz="0" w:space="0" w:color="auto"/>
            <w:left w:val="none" w:sz="0" w:space="0" w:color="auto"/>
            <w:bottom w:val="none" w:sz="0" w:space="0" w:color="auto"/>
            <w:right w:val="none" w:sz="0" w:space="0" w:color="auto"/>
          </w:divBdr>
        </w:div>
        <w:div w:id="1638946223">
          <w:marLeft w:val="640"/>
          <w:marRight w:val="0"/>
          <w:marTop w:val="0"/>
          <w:marBottom w:val="0"/>
          <w:divBdr>
            <w:top w:val="none" w:sz="0" w:space="0" w:color="auto"/>
            <w:left w:val="none" w:sz="0" w:space="0" w:color="auto"/>
            <w:bottom w:val="none" w:sz="0" w:space="0" w:color="auto"/>
            <w:right w:val="none" w:sz="0" w:space="0" w:color="auto"/>
          </w:divBdr>
        </w:div>
        <w:div w:id="1205555351">
          <w:marLeft w:val="640"/>
          <w:marRight w:val="0"/>
          <w:marTop w:val="0"/>
          <w:marBottom w:val="0"/>
          <w:divBdr>
            <w:top w:val="none" w:sz="0" w:space="0" w:color="auto"/>
            <w:left w:val="none" w:sz="0" w:space="0" w:color="auto"/>
            <w:bottom w:val="none" w:sz="0" w:space="0" w:color="auto"/>
            <w:right w:val="none" w:sz="0" w:space="0" w:color="auto"/>
          </w:divBdr>
        </w:div>
        <w:div w:id="1446461106">
          <w:marLeft w:val="640"/>
          <w:marRight w:val="0"/>
          <w:marTop w:val="0"/>
          <w:marBottom w:val="0"/>
          <w:divBdr>
            <w:top w:val="none" w:sz="0" w:space="0" w:color="auto"/>
            <w:left w:val="none" w:sz="0" w:space="0" w:color="auto"/>
            <w:bottom w:val="none" w:sz="0" w:space="0" w:color="auto"/>
            <w:right w:val="none" w:sz="0" w:space="0" w:color="auto"/>
          </w:divBdr>
        </w:div>
        <w:div w:id="1095783269">
          <w:marLeft w:val="640"/>
          <w:marRight w:val="0"/>
          <w:marTop w:val="0"/>
          <w:marBottom w:val="0"/>
          <w:divBdr>
            <w:top w:val="none" w:sz="0" w:space="0" w:color="auto"/>
            <w:left w:val="none" w:sz="0" w:space="0" w:color="auto"/>
            <w:bottom w:val="none" w:sz="0" w:space="0" w:color="auto"/>
            <w:right w:val="none" w:sz="0" w:space="0" w:color="auto"/>
          </w:divBdr>
        </w:div>
        <w:div w:id="1552186556">
          <w:marLeft w:val="640"/>
          <w:marRight w:val="0"/>
          <w:marTop w:val="0"/>
          <w:marBottom w:val="0"/>
          <w:divBdr>
            <w:top w:val="none" w:sz="0" w:space="0" w:color="auto"/>
            <w:left w:val="none" w:sz="0" w:space="0" w:color="auto"/>
            <w:bottom w:val="none" w:sz="0" w:space="0" w:color="auto"/>
            <w:right w:val="none" w:sz="0" w:space="0" w:color="auto"/>
          </w:divBdr>
        </w:div>
        <w:div w:id="1881933826">
          <w:marLeft w:val="640"/>
          <w:marRight w:val="0"/>
          <w:marTop w:val="0"/>
          <w:marBottom w:val="0"/>
          <w:divBdr>
            <w:top w:val="none" w:sz="0" w:space="0" w:color="auto"/>
            <w:left w:val="none" w:sz="0" w:space="0" w:color="auto"/>
            <w:bottom w:val="none" w:sz="0" w:space="0" w:color="auto"/>
            <w:right w:val="none" w:sz="0" w:space="0" w:color="auto"/>
          </w:divBdr>
        </w:div>
        <w:div w:id="1229222338">
          <w:marLeft w:val="640"/>
          <w:marRight w:val="0"/>
          <w:marTop w:val="0"/>
          <w:marBottom w:val="0"/>
          <w:divBdr>
            <w:top w:val="none" w:sz="0" w:space="0" w:color="auto"/>
            <w:left w:val="none" w:sz="0" w:space="0" w:color="auto"/>
            <w:bottom w:val="none" w:sz="0" w:space="0" w:color="auto"/>
            <w:right w:val="none" w:sz="0" w:space="0" w:color="auto"/>
          </w:divBdr>
        </w:div>
        <w:div w:id="1214998002">
          <w:marLeft w:val="640"/>
          <w:marRight w:val="0"/>
          <w:marTop w:val="0"/>
          <w:marBottom w:val="0"/>
          <w:divBdr>
            <w:top w:val="none" w:sz="0" w:space="0" w:color="auto"/>
            <w:left w:val="none" w:sz="0" w:space="0" w:color="auto"/>
            <w:bottom w:val="none" w:sz="0" w:space="0" w:color="auto"/>
            <w:right w:val="none" w:sz="0" w:space="0" w:color="auto"/>
          </w:divBdr>
        </w:div>
        <w:div w:id="623728377">
          <w:marLeft w:val="640"/>
          <w:marRight w:val="0"/>
          <w:marTop w:val="0"/>
          <w:marBottom w:val="0"/>
          <w:divBdr>
            <w:top w:val="none" w:sz="0" w:space="0" w:color="auto"/>
            <w:left w:val="none" w:sz="0" w:space="0" w:color="auto"/>
            <w:bottom w:val="none" w:sz="0" w:space="0" w:color="auto"/>
            <w:right w:val="none" w:sz="0" w:space="0" w:color="auto"/>
          </w:divBdr>
        </w:div>
        <w:div w:id="546767773">
          <w:marLeft w:val="640"/>
          <w:marRight w:val="0"/>
          <w:marTop w:val="0"/>
          <w:marBottom w:val="0"/>
          <w:divBdr>
            <w:top w:val="none" w:sz="0" w:space="0" w:color="auto"/>
            <w:left w:val="none" w:sz="0" w:space="0" w:color="auto"/>
            <w:bottom w:val="none" w:sz="0" w:space="0" w:color="auto"/>
            <w:right w:val="none" w:sz="0" w:space="0" w:color="auto"/>
          </w:divBdr>
        </w:div>
        <w:div w:id="892542742">
          <w:marLeft w:val="640"/>
          <w:marRight w:val="0"/>
          <w:marTop w:val="0"/>
          <w:marBottom w:val="0"/>
          <w:divBdr>
            <w:top w:val="none" w:sz="0" w:space="0" w:color="auto"/>
            <w:left w:val="none" w:sz="0" w:space="0" w:color="auto"/>
            <w:bottom w:val="none" w:sz="0" w:space="0" w:color="auto"/>
            <w:right w:val="none" w:sz="0" w:space="0" w:color="auto"/>
          </w:divBdr>
        </w:div>
        <w:div w:id="692850365">
          <w:marLeft w:val="640"/>
          <w:marRight w:val="0"/>
          <w:marTop w:val="0"/>
          <w:marBottom w:val="0"/>
          <w:divBdr>
            <w:top w:val="none" w:sz="0" w:space="0" w:color="auto"/>
            <w:left w:val="none" w:sz="0" w:space="0" w:color="auto"/>
            <w:bottom w:val="none" w:sz="0" w:space="0" w:color="auto"/>
            <w:right w:val="none" w:sz="0" w:space="0" w:color="auto"/>
          </w:divBdr>
        </w:div>
        <w:div w:id="1865288881">
          <w:marLeft w:val="640"/>
          <w:marRight w:val="0"/>
          <w:marTop w:val="0"/>
          <w:marBottom w:val="0"/>
          <w:divBdr>
            <w:top w:val="none" w:sz="0" w:space="0" w:color="auto"/>
            <w:left w:val="none" w:sz="0" w:space="0" w:color="auto"/>
            <w:bottom w:val="none" w:sz="0" w:space="0" w:color="auto"/>
            <w:right w:val="none" w:sz="0" w:space="0" w:color="auto"/>
          </w:divBdr>
        </w:div>
        <w:div w:id="1918248345">
          <w:marLeft w:val="640"/>
          <w:marRight w:val="0"/>
          <w:marTop w:val="0"/>
          <w:marBottom w:val="0"/>
          <w:divBdr>
            <w:top w:val="none" w:sz="0" w:space="0" w:color="auto"/>
            <w:left w:val="none" w:sz="0" w:space="0" w:color="auto"/>
            <w:bottom w:val="none" w:sz="0" w:space="0" w:color="auto"/>
            <w:right w:val="none" w:sz="0" w:space="0" w:color="auto"/>
          </w:divBdr>
        </w:div>
        <w:div w:id="1822772361">
          <w:marLeft w:val="640"/>
          <w:marRight w:val="0"/>
          <w:marTop w:val="0"/>
          <w:marBottom w:val="0"/>
          <w:divBdr>
            <w:top w:val="none" w:sz="0" w:space="0" w:color="auto"/>
            <w:left w:val="none" w:sz="0" w:space="0" w:color="auto"/>
            <w:bottom w:val="none" w:sz="0" w:space="0" w:color="auto"/>
            <w:right w:val="none" w:sz="0" w:space="0" w:color="auto"/>
          </w:divBdr>
        </w:div>
        <w:div w:id="969212043">
          <w:marLeft w:val="640"/>
          <w:marRight w:val="0"/>
          <w:marTop w:val="0"/>
          <w:marBottom w:val="0"/>
          <w:divBdr>
            <w:top w:val="none" w:sz="0" w:space="0" w:color="auto"/>
            <w:left w:val="none" w:sz="0" w:space="0" w:color="auto"/>
            <w:bottom w:val="none" w:sz="0" w:space="0" w:color="auto"/>
            <w:right w:val="none" w:sz="0" w:space="0" w:color="auto"/>
          </w:divBdr>
        </w:div>
        <w:div w:id="1802915253">
          <w:marLeft w:val="640"/>
          <w:marRight w:val="0"/>
          <w:marTop w:val="0"/>
          <w:marBottom w:val="0"/>
          <w:divBdr>
            <w:top w:val="none" w:sz="0" w:space="0" w:color="auto"/>
            <w:left w:val="none" w:sz="0" w:space="0" w:color="auto"/>
            <w:bottom w:val="none" w:sz="0" w:space="0" w:color="auto"/>
            <w:right w:val="none" w:sz="0" w:space="0" w:color="auto"/>
          </w:divBdr>
        </w:div>
        <w:div w:id="1254435811">
          <w:marLeft w:val="640"/>
          <w:marRight w:val="0"/>
          <w:marTop w:val="0"/>
          <w:marBottom w:val="0"/>
          <w:divBdr>
            <w:top w:val="none" w:sz="0" w:space="0" w:color="auto"/>
            <w:left w:val="none" w:sz="0" w:space="0" w:color="auto"/>
            <w:bottom w:val="none" w:sz="0" w:space="0" w:color="auto"/>
            <w:right w:val="none" w:sz="0" w:space="0" w:color="auto"/>
          </w:divBdr>
        </w:div>
        <w:div w:id="649600796">
          <w:marLeft w:val="640"/>
          <w:marRight w:val="0"/>
          <w:marTop w:val="0"/>
          <w:marBottom w:val="0"/>
          <w:divBdr>
            <w:top w:val="none" w:sz="0" w:space="0" w:color="auto"/>
            <w:left w:val="none" w:sz="0" w:space="0" w:color="auto"/>
            <w:bottom w:val="none" w:sz="0" w:space="0" w:color="auto"/>
            <w:right w:val="none" w:sz="0" w:space="0" w:color="auto"/>
          </w:divBdr>
        </w:div>
        <w:div w:id="1963994245">
          <w:marLeft w:val="640"/>
          <w:marRight w:val="0"/>
          <w:marTop w:val="0"/>
          <w:marBottom w:val="0"/>
          <w:divBdr>
            <w:top w:val="none" w:sz="0" w:space="0" w:color="auto"/>
            <w:left w:val="none" w:sz="0" w:space="0" w:color="auto"/>
            <w:bottom w:val="none" w:sz="0" w:space="0" w:color="auto"/>
            <w:right w:val="none" w:sz="0" w:space="0" w:color="auto"/>
          </w:divBdr>
        </w:div>
        <w:div w:id="2101824908">
          <w:marLeft w:val="640"/>
          <w:marRight w:val="0"/>
          <w:marTop w:val="0"/>
          <w:marBottom w:val="0"/>
          <w:divBdr>
            <w:top w:val="none" w:sz="0" w:space="0" w:color="auto"/>
            <w:left w:val="none" w:sz="0" w:space="0" w:color="auto"/>
            <w:bottom w:val="none" w:sz="0" w:space="0" w:color="auto"/>
            <w:right w:val="none" w:sz="0" w:space="0" w:color="auto"/>
          </w:divBdr>
        </w:div>
        <w:div w:id="541526776">
          <w:marLeft w:val="640"/>
          <w:marRight w:val="0"/>
          <w:marTop w:val="0"/>
          <w:marBottom w:val="0"/>
          <w:divBdr>
            <w:top w:val="none" w:sz="0" w:space="0" w:color="auto"/>
            <w:left w:val="none" w:sz="0" w:space="0" w:color="auto"/>
            <w:bottom w:val="none" w:sz="0" w:space="0" w:color="auto"/>
            <w:right w:val="none" w:sz="0" w:space="0" w:color="auto"/>
          </w:divBdr>
        </w:div>
        <w:div w:id="1313753144">
          <w:marLeft w:val="640"/>
          <w:marRight w:val="0"/>
          <w:marTop w:val="0"/>
          <w:marBottom w:val="0"/>
          <w:divBdr>
            <w:top w:val="none" w:sz="0" w:space="0" w:color="auto"/>
            <w:left w:val="none" w:sz="0" w:space="0" w:color="auto"/>
            <w:bottom w:val="none" w:sz="0" w:space="0" w:color="auto"/>
            <w:right w:val="none" w:sz="0" w:space="0" w:color="auto"/>
          </w:divBdr>
        </w:div>
        <w:div w:id="480734819">
          <w:marLeft w:val="640"/>
          <w:marRight w:val="0"/>
          <w:marTop w:val="0"/>
          <w:marBottom w:val="0"/>
          <w:divBdr>
            <w:top w:val="none" w:sz="0" w:space="0" w:color="auto"/>
            <w:left w:val="none" w:sz="0" w:space="0" w:color="auto"/>
            <w:bottom w:val="none" w:sz="0" w:space="0" w:color="auto"/>
            <w:right w:val="none" w:sz="0" w:space="0" w:color="auto"/>
          </w:divBdr>
        </w:div>
        <w:div w:id="2133788795">
          <w:marLeft w:val="640"/>
          <w:marRight w:val="0"/>
          <w:marTop w:val="0"/>
          <w:marBottom w:val="0"/>
          <w:divBdr>
            <w:top w:val="none" w:sz="0" w:space="0" w:color="auto"/>
            <w:left w:val="none" w:sz="0" w:space="0" w:color="auto"/>
            <w:bottom w:val="none" w:sz="0" w:space="0" w:color="auto"/>
            <w:right w:val="none" w:sz="0" w:space="0" w:color="auto"/>
          </w:divBdr>
        </w:div>
        <w:div w:id="1766341900">
          <w:marLeft w:val="640"/>
          <w:marRight w:val="0"/>
          <w:marTop w:val="0"/>
          <w:marBottom w:val="0"/>
          <w:divBdr>
            <w:top w:val="none" w:sz="0" w:space="0" w:color="auto"/>
            <w:left w:val="none" w:sz="0" w:space="0" w:color="auto"/>
            <w:bottom w:val="none" w:sz="0" w:space="0" w:color="auto"/>
            <w:right w:val="none" w:sz="0" w:space="0" w:color="auto"/>
          </w:divBdr>
        </w:div>
        <w:div w:id="358554740">
          <w:marLeft w:val="640"/>
          <w:marRight w:val="0"/>
          <w:marTop w:val="0"/>
          <w:marBottom w:val="0"/>
          <w:divBdr>
            <w:top w:val="none" w:sz="0" w:space="0" w:color="auto"/>
            <w:left w:val="none" w:sz="0" w:space="0" w:color="auto"/>
            <w:bottom w:val="none" w:sz="0" w:space="0" w:color="auto"/>
            <w:right w:val="none" w:sz="0" w:space="0" w:color="auto"/>
          </w:divBdr>
        </w:div>
        <w:div w:id="359084672">
          <w:marLeft w:val="640"/>
          <w:marRight w:val="0"/>
          <w:marTop w:val="0"/>
          <w:marBottom w:val="0"/>
          <w:divBdr>
            <w:top w:val="none" w:sz="0" w:space="0" w:color="auto"/>
            <w:left w:val="none" w:sz="0" w:space="0" w:color="auto"/>
            <w:bottom w:val="none" w:sz="0" w:space="0" w:color="auto"/>
            <w:right w:val="none" w:sz="0" w:space="0" w:color="auto"/>
          </w:divBdr>
        </w:div>
        <w:div w:id="1577402555">
          <w:marLeft w:val="640"/>
          <w:marRight w:val="0"/>
          <w:marTop w:val="0"/>
          <w:marBottom w:val="0"/>
          <w:divBdr>
            <w:top w:val="none" w:sz="0" w:space="0" w:color="auto"/>
            <w:left w:val="none" w:sz="0" w:space="0" w:color="auto"/>
            <w:bottom w:val="none" w:sz="0" w:space="0" w:color="auto"/>
            <w:right w:val="none" w:sz="0" w:space="0" w:color="auto"/>
          </w:divBdr>
        </w:div>
        <w:div w:id="1901089629">
          <w:marLeft w:val="640"/>
          <w:marRight w:val="0"/>
          <w:marTop w:val="0"/>
          <w:marBottom w:val="0"/>
          <w:divBdr>
            <w:top w:val="none" w:sz="0" w:space="0" w:color="auto"/>
            <w:left w:val="none" w:sz="0" w:space="0" w:color="auto"/>
            <w:bottom w:val="none" w:sz="0" w:space="0" w:color="auto"/>
            <w:right w:val="none" w:sz="0" w:space="0" w:color="auto"/>
          </w:divBdr>
        </w:div>
        <w:div w:id="1236088901">
          <w:marLeft w:val="640"/>
          <w:marRight w:val="0"/>
          <w:marTop w:val="0"/>
          <w:marBottom w:val="0"/>
          <w:divBdr>
            <w:top w:val="none" w:sz="0" w:space="0" w:color="auto"/>
            <w:left w:val="none" w:sz="0" w:space="0" w:color="auto"/>
            <w:bottom w:val="none" w:sz="0" w:space="0" w:color="auto"/>
            <w:right w:val="none" w:sz="0" w:space="0" w:color="auto"/>
          </w:divBdr>
        </w:div>
        <w:div w:id="1508671406">
          <w:marLeft w:val="640"/>
          <w:marRight w:val="0"/>
          <w:marTop w:val="0"/>
          <w:marBottom w:val="0"/>
          <w:divBdr>
            <w:top w:val="none" w:sz="0" w:space="0" w:color="auto"/>
            <w:left w:val="none" w:sz="0" w:space="0" w:color="auto"/>
            <w:bottom w:val="none" w:sz="0" w:space="0" w:color="auto"/>
            <w:right w:val="none" w:sz="0" w:space="0" w:color="auto"/>
          </w:divBdr>
        </w:div>
        <w:div w:id="1518421436">
          <w:marLeft w:val="640"/>
          <w:marRight w:val="0"/>
          <w:marTop w:val="0"/>
          <w:marBottom w:val="0"/>
          <w:divBdr>
            <w:top w:val="none" w:sz="0" w:space="0" w:color="auto"/>
            <w:left w:val="none" w:sz="0" w:space="0" w:color="auto"/>
            <w:bottom w:val="none" w:sz="0" w:space="0" w:color="auto"/>
            <w:right w:val="none" w:sz="0" w:space="0" w:color="auto"/>
          </w:divBdr>
        </w:div>
        <w:div w:id="1673099829">
          <w:marLeft w:val="640"/>
          <w:marRight w:val="0"/>
          <w:marTop w:val="0"/>
          <w:marBottom w:val="0"/>
          <w:divBdr>
            <w:top w:val="none" w:sz="0" w:space="0" w:color="auto"/>
            <w:left w:val="none" w:sz="0" w:space="0" w:color="auto"/>
            <w:bottom w:val="none" w:sz="0" w:space="0" w:color="auto"/>
            <w:right w:val="none" w:sz="0" w:space="0" w:color="auto"/>
          </w:divBdr>
        </w:div>
        <w:div w:id="1921402971">
          <w:marLeft w:val="640"/>
          <w:marRight w:val="0"/>
          <w:marTop w:val="0"/>
          <w:marBottom w:val="0"/>
          <w:divBdr>
            <w:top w:val="none" w:sz="0" w:space="0" w:color="auto"/>
            <w:left w:val="none" w:sz="0" w:space="0" w:color="auto"/>
            <w:bottom w:val="none" w:sz="0" w:space="0" w:color="auto"/>
            <w:right w:val="none" w:sz="0" w:space="0" w:color="auto"/>
          </w:divBdr>
        </w:div>
        <w:div w:id="1480414273">
          <w:marLeft w:val="640"/>
          <w:marRight w:val="0"/>
          <w:marTop w:val="0"/>
          <w:marBottom w:val="0"/>
          <w:divBdr>
            <w:top w:val="none" w:sz="0" w:space="0" w:color="auto"/>
            <w:left w:val="none" w:sz="0" w:space="0" w:color="auto"/>
            <w:bottom w:val="none" w:sz="0" w:space="0" w:color="auto"/>
            <w:right w:val="none" w:sz="0" w:space="0" w:color="auto"/>
          </w:divBdr>
        </w:div>
        <w:div w:id="1435903919">
          <w:marLeft w:val="640"/>
          <w:marRight w:val="0"/>
          <w:marTop w:val="0"/>
          <w:marBottom w:val="0"/>
          <w:divBdr>
            <w:top w:val="none" w:sz="0" w:space="0" w:color="auto"/>
            <w:left w:val="none" w:sz="0" w:space="0" w:color="auto"/>
            <w:bottom w:val="none" w:sz="0" w:space="0" w:color="auto"/>
            <w:right w:val="none" w:sz="0" w:space="0" w:color="auto"/>
          </w:divBdr>
        </w:div>
        <w:div w:id="93787269">
          <w:marLeft w:val="640"/>
          <w:marRight w:val="0"/>
          <w:marTop w:val="0"/>
          <w:marBottom w:val="0"/>
          <w:divBdr>
            <w:top w:val="none" w:sz="0" w:space="0" w:color="auto"/>
            <w:left w:val="none" w:sz="0" w:space="0" w:color="auto"/>
            <w:bottom w:val="none" w:sz="0" w:space="0" w:color="auto"/>
            <w:right w:val="none" w:sz="0" w:space="0" w:color="auto"/>
          </w:divBdr>
        </w:div>
        <w:div w:id="1089155681">
          <w:marLeft w:val="640"/>
          <w:marRight w:val="0"/>
          <w:marTop w:val="0"/>
          <w:marBottom w:val="0"/>
          <w:divBdr>
            <w:top w:val="none" w:sz="0" w:space="0" w:color="auto"/>
            <w:left w:val="none" w:sz="0" w:space="0" w:color="auto"/>
            <w:bottom w:val="none" w:sz="0" w:space="0" w:color="auto"/>
            <w:right w:val="none" w:sz="0" w:space="0" w:color="auto"/>
          </w:divBdr>
        </w:div>
        <w:div w:id="1102457770">
          <w:marLeft w:val="640"/>
          <w:marRight w:val="0"/>
          <w:marTop w:val="0"/>
          <w:marBottom w:val="0"/>
          <w:divBdr>
            <w:top w:val="none" w:sz="0" w:space="0" w:color="auto"/>
            <w:left w:val="none" w:sz="0" w:space="0" w:color="auto"/>
            <w:bottom w:val="none" w:sz="0" w:space="0" w:color="auto"/>
            <w:right w:val="none" w:sz="0" w:space="0" w:color="auto"/>
          </w:divBdr>
        </w:div>
        <w:div w:id="721750973">
          <w:marLeft w:val="640"/>
          <w:marRight w:val="0"/>
          <w:marTop w:val="0"/>
          <w:marBottom w:val="0"/>
          <w:divBdr>
            <w:top w:val="none" w:sz="0" w:space="0" w:color="auto"/>
            <w:left w:val="none" w:sz="0" w:space="0" w:color="auto"/>
            <w:bottom w:val="none" w:sz="0" w:space="0" w:color="auto"/>
            <w:right w:val="none" w:sz="0" w:space="0" w:color="auto"/>
          </w:divBdr>
        </w:div>
        <w:div w:id="1533180372">
          <w:marLeft w:val="640"/>
          <w:marRight w:val="0"/>
          <w:marTop w:val="0"/>
          <w:marBottom w:val="0"/>
          <w:divBdr>
            <w:top w:val="none" w:sz="0" w:space="0" w:color="auto"/>
            <w:left w:val="none" w:sz="0" w:space="0" w:color="auto"/>
            <w:bottom w:val="none" w:sz="0" w:space="0" w:color="auto"/>
            <w:right w:val="none" w:sz="0" w:space="0" w:color="auto"/>
          </w:divBdr>
        </w:div>
      </w:divsChild>
    </w:div>
    <w:div w:id="21047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arxiv.org/abs/1807.0905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issn.org/services/online-services/access-to-the-ltwa/"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0.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ncbi.nlm.nih.gov/nlmcatalog/journals" TargetMode="External"/><Relationship Id="rId27" Type="http://schemas.openxmlformats.org/officeDocument/2006/relationships/footer" Target="foot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2B2D7E3A4D4C318BAB4F2617D573A0"/>
        <w:category>
          <w:name w:val="일반"/>
          <w:gallery w:val="placeholder"/>
        </w:category>
        <w:types>
          <w:type w:val="bbPlcHdr"/>
        </w:types>
        <w:behaviors>
          <w:behavior w:val="content"/>
        </w:behaviors>
        <w:guid w:val="{2304B05E-0D79-4C04-B277-E52BA7E7B822}"/>
      </w:docPartPr>
      <w:docPartBody>
        <w:p w:rsidR="008A3416" w:rsidRDefault="008A3416" w:rsidP="008A3416">
          <w:pPr>
            <w:pStyle w:val="112B2D7E3A4D4C318BAB4F2617D573A0"/>
          </w:pPr>
          <w:r>
            <w:rPr>
              <w:rFonts w:asciiTheme="majorHAnsi" w:eastAsiaTheme="majorEastAsia" w:hAnsiTheme="majorHAnsi" w:cstheme="majorBidi"/>
              <w:color w:val="4472C4" w:themeColor="accent1"/>
              <w:sz w:val="27"/>
              <w:szCs w:val="27"/>
              <w:lang w:val="ko-KR"/>
            </w:rPr>
            <w:t>[문서 제목]</w:t>
          </w:r>
        </w:p>
      </w:docPartBody>
    </w:docPart>
    <w:docPart>
      <w:docPartPr>
        <w:name w:val="F80F59C6DD7A4A11BE6EDF244749C634"/>
        <w:category>
          <w:name w:val="일반"/>
          <w:gallery w:val="placeholder"/>
        </w:category>
        <w:types>
          <w:type w:val="bbPlcHdr"/>
        </w:types>
        <w:behaviors>
          <w:behavior w:val="content"/>
        </w:behaviors>
        <w:guid w:val="{E53DE4B8-8FD9-4786-A274-B8A696EEB81C}"/>
      </w:docPartPr>
      <w:docPartBody>
        <w:p w:rsidR="008A3416" w:rsidRDefault="008A3416" w:rsidP="008A3416">
          <w:pPr>
            <w:pStyle w:val="F80F59C6DD7A4A11BE6EDF244749C634"/>
          </w:pPr>
          <w:r>
            <w:rPr>
              <w:rFonts w:asciiTheme="majorHAnsi" w:eastAsiaTheme="majorEastAsia" w:hAnsiTheme="majorHAnsi" w:cstheme="majorBidi"/>
              <w:color w:val="4472C4" w:themeColor="accent1"/>
              <w:sz w:val="27"/>
              <w:szCs w:val="27"/>
              <w:lang w:val="ko-KR"/>
            </w:rPr>
            <w:t>[날짜]</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Georgia Pro">
    <w:altName w:val="Times New Roman"/>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16"/>
    <w:rsid w:val="0010106A"/>
    <w:rsid w:val="00587911"/>
    <w:rsid w:val="007131EA"/>
    <w:rsid w:val="00801B6F"/>
    <w:rsid w:val="008A3416"/>
    <w:rsid w:val="00B95D51"/>
    <w:rsid w:val="00C9244A"/>
    <w:rsid w:val="00F03444"/>
    <w:rsid w:val="00F03B0F"/>
    <w:rsid w:val="00F17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2B2D7E3A4D4C318BAB4F2617D573A0">
    <w:name w:val="112B2D7E3A4D4C318BAB4F2617D573A0"/>
    <w:rsid w:val="008A3416"/>
    <w:pPr>
      <w:widowControl w:val="0"/>
      <w:wordWrap w:val="0"/>
      <w:autoSpaceDE w:val="0"/>
      <w:autoSpaceDN w:val="0"/>
    </w:pPr>
  </w:style>
  <w:style w:type="paragraph" w:customStyle="1" w:styleId="F80F59C6DD7A4A11BE6EDF244749C634">
    <w:name w:val="F80F59C6DD7A4A11BE6EDF244749C634"/>
    <w:rsid w:val="008A3416"/>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B6B4FB-6017-4430-B574-89B7A6E5969D}">
  <we:reference id="wa104382081" version="1.55.1.0" store="ko-KR" storeType="OMEX"/>
  <we:alternateReferences>
    <we:reference id="wa104382081" version="1.55.1.0" store="" storeType="OMEX"/>
  </we:alternateReferences>
  <we:properties>
    <we:property name="MENDELEY_CITATIONS_STYLE" value="{&quot;id&quot;:&quot;https://www.zotero.org/styles/acs-nano&quot;,&quot;title&quot;:&quot;ACS Nano&quot;,&quot;format&quot;:&quot;numeric&quot;,&quot;defaultLocale&quot;:&quot;en-US&quot;,&quot;isLocaleCodeValid&quot;:true}"/>
    <we:property name="MENDELEY_CITATIONS_LOCALE_CODE" value="&quot;en-US&quot;"/>
    <we:property name="MENDELEY_CITATIONS" value="[{&quot;citationID&quot;:&quot;MENDELEY_CITATION_f6b0c5f8-243a-439c-9a12-b467378c333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ZiMGM1ZjgtMjQzYS00MzljLTlhMTItYjQ2NzM3OGMzMzNlIiwicHJvcGVydGllcyI6eyJub3RlSW5kZXgiOjB9LCJpc0VkaXRlZCI6ZmFsc2UsIm1hbnVhbE92ZXJyaWRlIjp7ImlzTWFudWFsbHlPdmVycmlkZGVuIjpmYWxzZSwiY2l0ZXByb2NUZXh0IjoiPHN1cD4xPC9zdXA+IiwibWFudWFsT3ZlcnJpZGVUZXh0IjoiIn0sImNpdGF0aW9uSXRlbXMiOlt7ImlkIjoiMzc2OGZmNWUtOWJlZS0zZGJkLWEyZmEtNzdhNmU5OTM0MWEyIiwiaXRlbURhdGEiOnsidHlwZSI6ImFydGljbGUiLCJpZCI6IjM3NjhmZjVlLTliZWUtM2RiZC1hMmZhLTc3YTZlOTkzNDFhMiIsInRpdGxlIjoiVGhlIG1lYW5pbmcgb2YgbmV0IHplcm8gYW5kIGhvdyB0byBnZXQgaXQgcmlnaHQiLCJncm91cElkIjoiOGVkZmRmYTMtNDIxZC0zMGMyLWEyYTktN2ZkZmU4YTAyMzBkIiwiYXV0aG9yIjpbeyJmYW1pbHkiOiJGYW5raGF1c2VyIiwiZ2l2ZW4iOiJTYW0iLCJwYXJzZS1uYW1lcyI6ZmFsc2UsImRyb3BwaW5nLXBhcnRpY2xlIjoiIiwibm9uLWRyb3BwaW5nLXBhcnRpY2xlIjoiIn0seyJmYW1pbHkiOiJTbWl0aCIsImdpdmVuIjoiU3RlcGhlbiBNLiIsInBhcnNlLW5hbWVzIjpmYWxzZSwiZHJvcHBpbmctcGFydGljbGUiOiIiLCJub24tZHJvcHBpbmctcGFydGljbGUiOiIifSx7ImZhbWlseSI6IkFsbGVuIiwiZ2l2ZW4iOiJNeWxlcyIsInBhcnNlLW5hbWVzIjpmYWxzZSwiZHJvcHBpbmctcGFydGljbGUiOiIiLCJub24tZHJvcHBpbmctcGFydGljbGUiOiIifSx7ImZhbWlseSI6IkF4ZWxzc29uIiwiZ2l2ZW4iOiJLYXlhIiwicGFyc2UtbmFtZXMiOmZhbHNlLCJkcm9wcGluZy1wYXJ0aWNsZSI6IiIsIm5vbi1kcm9wcGluZy1wYXJ0aWNsZSI6IiJ9LHsiZmFtaWx5IjoiSGFsZSIsImdpdmVuIjoiVGhvbWFzIiwicGFyc2UtbmFtZXMiOmZhbHNlLCJkcm9wcGluZy1wYXJ0aWNsZSI6IiIsIm5vbi1kcm9wcGluZy1wYXJ0aWNsZSI6IiJ9LHsiZmFtaWx5IjoiSGVwYnVybiIsImdpdmVuIjoiQ2FtZXJvbiIsInBhcnNlLW5hbWVzIjpmYWxzZSwiZHJvcHBpbmctcGFydGljbGUiOiIiLCJub24tZHJvcHBpbmctcGFydGljbGUiOiIifSx7ImZhbWlseSI6IktlbmRhbGwiLCJnaXZlbiI6IkouIE1pY2hhZWwiLCJwYXJzZS1uYW1lcyI6ZmFsc2UsImRyb3BwaW5nLXBhcnRpY2xlIjoiIiwibm9uLWRyb3BwaW5nLXBhcnRpY2xlIjoiIn0seyJmYW1pbHkiOiJLaG9zbGEiLCJnaXZlbiI6IlJhZGhpa2EiLCJwYXJzZS1uYW1lcyI6ZmFsc2UsImRyb3BwaW5nLXBhcnRpY2xlIjoiIiwibm9uLWRyb3BwaW5nLXBhcnRpY2xlIjoiIn0seyJmYW1pbHkiOiJMZXphdW4iLCJnaXZlbiI6IkphdmllciIsInBhcnNlLW5hbWVzIjpmYWxzZSwiZHJvcHBpbmctcGFydGljbGUiOiIiLCJub24tZHJvcHBpbmctcGFydGljbGUiOiIifSx7ImZhbWlseSI6Ik1pdGNoZWxsLUxhcnNvbiIsImdpdmVuIjoiRWxpIiwicGFyc2UtbmFtZXMiOmZhbHNlLCJkcm9wcGluZy1wYXJ0aWNsZSI6IiIsIm5vbi1kcm9wcGluZy1wYXJ0aWNsZSI6IiJ9LHsiZmFtaWx5IjoiT2JlcnN0ZWluZXIiLCJnaXZlbiI6Ik1pY2hhZWwiLCJwYXJzZS1uYW1lcyI6ZmFsc2UsImRyb3BwaW5nLXBhcnRpY2xlIjoiIiwibm9uLWRyb3BwaW5nLXBhcnRpY2xlIjoiIn0seyJmYW1pbHkiOiJSYWphbWFuaSIsImdpdmVuIjoiTGF2YW55YSIsInBhcnNlLW5hbWVzIjpmYWxzZSwiZHJvcHBpbmctcGFydGljbGUiOiIiLCJub24tZHJvcHBpbmctcGFydGljbGUiOiIifSx7ImZhbWlseSI6IlJpY2thYnkiLCJnaXZlbiI6IlJvc2FsaW5kIiwicGFyc2UtbmFtZXMiOmZhbHNlLCJkcm9wcGluZy1wYXJ0aWNsZSI6IiIsIm5vbi1kcm9wcGluZy1wYXJ0aWNsZSI6IiJ9LHsiZmFtaWx5IjoiU2VkZG9uIiwiZ2l2ZW4iOiJOYXRoYWxpZSIsInBhcnNlLW5hbWVzIjpmYWxzZSwiZHJvcHBpbmctcGFydGljbGUiOiIiLCJub24tZHJvcHBpbmctcGFydGljbGUiOiIifSx7ImZhbWlseSI6IldldHplciIsImdpdmVuIjoiVGhvbSIsInBhcnNlLW5hbWVzIjpmYWxzZSwiZHJvcHBpbmctcGFydGljbGUiOiIiLCJub24tZHJvcHBpbmctcGFydGljbGUiOiIifV0sImNvbnRhaW5lci10aXRsZSI6Ik5hdHVyZSBDbGltYXRlIENoYW5nZSIsIkRPSSI6IjEwLjEwMzgvczQxNTU4LTAyMS0wMTI0NS13IiwiSVNTTiI6IjE3NTg2Nzk4IiwiaXNzdWVkIjp7ImRhdGUtcGFydHMiOltbMjAyMiwxLDFdXX0sInBhZ2UiOiIxNS0yMSIsImFic3RyYWN0IjoiVGhlIGNvbmNlcHQgb2YgbmV0LXplcm8gY2FyYm9uIGVtaXNzaW9ucyBoYXMgZW1lcmdlZCBmcm9tIHBoeXNpY2FsIGNsaW1hdGUgc2NpZW5jZS4gSG93ZXZlciwgaXQgaXMgb3BlcmF0aW9uYWxpemVkIHRocm91Z2ggc29jaWFsLCBwb2xpdGljYWwgYW5kIGVjb25vbWljIHN5c3RlbXMuIFdlIGlkZW50aWZ5IHNldmVuIGF0dHJpYnV0ZXMgb2YgbmV0IHplcm8sIHdoaWNoIGFyZSBpbXBvcnRhbnQgdG8gbWFrZSBpdCBhIHN1Y2Nlc3NmdWwgZnJhbWV3b3JrIGZvciBjbGltYXRlIGFjdGlvbi4gVGhlIHNldmVuIGF0dHJpYnV0ZXMgaGlnaGxpZ2h0IHRoZSB1cmdlbmN5IG9mIGVtaXNzaW9uIHJlZHVjdGlvbnMsIHdoaWNoIG5lZWQgdG8gYmUgZnJvbnQtbG9hZGVkLCBhbmQgb2YgY292ZXJhZ2Ugb2YgYWxsIGVtaXNzaW9uIHNvdXJjZXMsIGluY2x1ZGluZyBjdXJyZW50bHkgZGlmZmljdWx0IG9uZXMuIFRoZSBhdHRyaWJ1dGVzIGVtcGhhc2l6ZSB0aGUgbmVlZCBmb3Igc29jaWFsIGFuZCBlbnZpcm9ubWVudGFsIGludGVncml0eS4gVGhpcyBtZWFucyBjYXJib24gZGlveGlkZSByZW1vdmFscyBzaG91bGQgYmUgdXNlZCBjYXV0aW91c2x5IGFuZCB0aGUgdXNlIG9mIGNhcmJvbiBvZmZzZXRzIHNob3VsZCBiZSByZWd1bGF0ZWQgZWZmZWN0aXZlbHkuIE5ldCB6ZXJvIG11c3QgYmUgYWxpZ25lZCB3aXRoIGJyb2FkZXIgc3VzdGFpbmFibGUgZGV2ZWxvcG1lbnQgb2JqZWN0aXZlcywgd2hpY2ggaW1wbGllcyBhbiBlcXVpdGFibGUgbmV0LXplcm8gdHJhbnNpdGlvbiwgc29jaW8tZWNvbG9naWNhbCBzdXN0YWluYWJpbGl0eSBhbmQgdGhlIHB1cnN1aXQgb2YgYnJvYWQgZWNvbm9taWMgb3Bwb3J0dW5pdGllcy4iLCJwdWJsaXNoZXIiOiJOYXR1cmUgUmVzZWFyY2giLCJpc3N1ZSI6IjEiLCJ2b2x1bWUiOiIxMiIsImNvbnRhaW5lci10aXRsZS1zaG9ydCI6Ik5hdCBDbGltIENoYW5nIn0sImlzVGVtcG9yYXJ5IjpmYWxzZX1dfQ==&quot;,&quot;citationItems&quot;:[{&quot;id&quot;:&quot;3768ff5e-9bee-3dbd-a2fa-77a6e99341a2&quot;,&quot;itemData&quot;:{&quot;type&quot;:&quot;article&quot;,&quot;id&quot;:&quot;3768ff5e-9bee-3dbd-a2fa-77a6e99341a2&quot;,&quot;title&quot;:&quot;The meaning of net zero and how to get it right&quot;,&quot;groupId&quot;:&quot;8edfdfa3-421d-30c2-a2a9-7fdfe8a0230d&quot;,&quot;author&quot;:[{&quot;family&quot;:&quot;Fankhauser&quot;,&quot;given&quot;:&quot;Sam&quot;,&quot;parse-names&quot;:false,&quot;dropping-particle&quot;:&quot;&quot;,&quot;non-dropping-particle&quot;:&quot;&quot;},{&quot;family&quot;:&quot;Smith&quot;,&quot;given&quot;:&quot;Stephen M.&quot;,&quot;parse-names&quot;:false,&quot;dropping-particle&quot;:&quot;&quot;,&quot;non-dropping-particle&quot;:&quot;&quot;},{&quot;family&quot;:&quot;Allen&quot;,&quot;given&quot;:&quot;Myles&quot;,&quot;parse-names&quot;:false,&quot;dropping-particle&quot;:&quot;&quot;,&quot;non-dropping-particle&quot;:&quot;&quot;},{&quot;family&quot;:&quot;Axelsson&quot;,&quot;given&quot;:&quot;Kaya&quot;,&quot;parse-names&quot;:false,&quot;dropping-particle&quot;:&quot;&quot;,&quot;non-dropping-particle&quot;:&quot;&quot;},{&quot;family&quot;:&quot;Hale&quot;,&quot;given&quot;:&quot;Thomas&quot;,&quot;parse-names&quot;:false,&quot;dropping-particle&quot;:&quot;&quot;,&quot;non-dropping-particle&quot;:&quot;&quot;},{&quot;family&quot;:&quot;Hepburn&quot;,&quot;given&quot;:&quot;Cameron&quot;,&quot;parse-names&quot;:false,&quot;dropping-particle&quot;:&quot;&quot;,&quot;non-dropping-particle&quot;:&quot;&quot;},{&quot;family&quot;:&quot;Kendall&quot;,&quot;given&quot;:&quot;J. Michael&quot;,&quot;parse-names&quot;:false,&quot;dropping-particle&quot;:&quot;&quot;,&quot;non-dropping-particle&quot;:&quot;&quot;},{&quot;family&quot;:&quot;Khosla&quot;,&quot;given&quot;:&quot;Radhika&quot;,&quot;parse-names&quot;:false,&quot;dropping-particle&quot;:&quot;&quot;,&quot;non-dropping-particle&quot;:&quot;&quot;},{&quot;family&quot;:&quot;Lezaun&quot;,&quot;given&quot;:&quot;Javier&quot;,&quot;parse-names&quot;:false,&quot;dropping-particle&quot;:&quot;&quot;,&quot;non-dropping-particle&quot;:&quot;&quot;},{&quot;family&quot;:&quot;Mitchell-Larson&quot;,&quot;given&quot;:&quot;Eli&quot;,&quot;parse-names&quot;:false,&quot;dropping-particle&quot;:&quot;&quot;,&quot;non-dropping-particle&quot;:&quot;&quot;},{&quot;family&quot;:&quot;Obersteiner&quot;,&quot;given&quot;:&quot;Michael&quot;,&quot;parse-names&quot;:false,&quot;dropping-particle&quot;:&quot;&quot;,&quot;non-dropping-particle&quot;:&quot;&quot;},{&quot;family&quot;:&quot;Rajamani&quot;,&quot;given&quot;:&quot;Lavanya&quot;,&quot;parse-names&quot;:false,&quot;dropping-particle&quot;:&quot;&quot;,&quot;non-dropping-particle&quot;:&quot;&quot;},{&quot;family&quot;:&quot;Rickaby&quot;,&quot;given&quot;:&quot;Rosalind&quot;,&quot;parse-names&quot;:false,&quot;dropping-particle&quot;:&quot;&quot;,&quot;non-dropping-particle&quot;:&quot;&quot;},{&quot;family&quot;:&quot;Seddon&quot;,&quot;given&quot;:&quot;Nathalie&quot;,&quot;parse-names&quot;:false,&quot;dropping-particle&quot;:&quot;&quot;,&quot;non-dropping-particle&quot;:&quot;&quot;},{&quot;family&quot;:&quot;Wetzer&quot;,&quot;given&quot;:&quot;Thom&quot;,&quot;parse-names&quot;:false,&quot;dropping-particle&quot;:&quot;&quot;,&quot;non-dropping-particle&quot;:&quot;&quot;}],&quot;container-title&quot;:&quot;Nature Climate Change&quot;,&quot;DOI&quot;:&quot;10.1038/s41558-021-01245-w&quot;,&quot;ISSN&quot;:&quot;17586798&quot;,&quot;issued&quot;:{&quot;date-parts&quot;:[[2022,1,1]]},&quot;page&quot;:&quot;15-21&quot;,&quot;abstract&quot;:&quot;The concept of net-zero carbon emissions has emerged from physical climate science. However, it is operationalized through social, political and economic systems. We identify seven attributes of net zero, which are important to make it a successful framework for climate action. The seven attributes highlight the urgency of emission reductions, which need to be front-loaded, and of coverage of all emission sources, including currently difficult ones. The attributes emphasize the need for social and environmental integrity. This means carbon dioxide removals should be used cautiously and the use of carbon offsets should be regulated effectively. Net zero must be aligned with broader sustainable development objectives, which implies an equitable net-zero transition, socio-ecological sustainability and the pursuit of broad economic opportunities.&quot;,&quot;publisher&quot;:&quot;Nature Research&quot;,&quot;issue&quot;:&quot;1&quot;,&quot;volume&quot;:&quot;12&quot;,&quot;container-title-short&quot;:&quot;Nat Clim Chang&quot;},&quot;isTemporary&quot;:false}]},{&quot;citationID&quot;:&quot;MENDELEY_CITATION_55269f29-458c-4180-a660-2d0ac1e5a74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TUyNjlmMjktNDU4Yy00MTgwLWE2NjAtMmQwYWMxZTVhNzQxIiwicHJvcGVydGllcyI6eyJub3RlSW5kZXgiOjB9LCJpc0VkaXRlZCI6ZmFsc2UsIm1hbnVhbE92ZXJyaWRlIjp7ImlzTWFudWFsbHlPdmVycmlkZGVuIjpmYWxzZSwiY2l0ZXByb2NUZXh0IjoiPHN1cD4yLDM8L3N1cD4iLCJtYW51YWxPdmVycmlkZVRleHQiOiIifSwiY2l0YXRpb25JdGVtcyI6W3siaWQiOiI1ZDc0ZmQyNC03OWJkLTNkNWEtOTY4Zi05ZWNmMmZhMjIyMmMiLCJpdGVtRGF0YSI6eyJ0eXBlIjoiYXJ0aWNsZSIsImlkIjoiNWQ3NGZkMjQtNzliZC0zZDVhLTk2OGYtOWVjZjJmYTIyMjJjIiwidGl0bGUiOiJHbG9iYWwgaHlkcm9nZW4gZGV2ZWxvcG1lbnQgLSBBIHRlY2hub2xvZ2ljYWwgYW5kIGdlb3BvbGl0aWNhbCBvdmVydmlldyIsImdyb3VwSWQiOiI4ZWRmZGZhMy00MjFkLTMwYzItYTJhOS03ZmRmZThhMDIzMGQiLCJhdXRob3IiOlt7ImZhbWlseSI6IkxlYnJvdWhpIiwiZ2l2ZW4iOiJCLiBFLiIsInBhcnNlLW5hbWVzIjpmYWxzZSwiZHJvcHBpbmctcGFydGljbGUiOiIiLCJub24tZHJvcHBpbmctcGFydGljbGUiOiIifSx7ImZhbWlseSI6IkRqb3VwbyIsImdpdmVuIjoiSi4gSi4iLCJwYXJzZS1uYW1lcyI6ZmFsc2UsImRyb3BwaW5nLXBhcnRpY2xlIjoiIiwibm9uLWRyb3BwaW5nLXBhcnRpY2xlIjoiIn0seyJmYW1pbHkiOiJMYW1yYW5pIiwiZ2l2ZW4iOiJCLiIsInBhcnNlLW5hbWVzIjpmYWxzZSwiZHJvcHBpbmctcGFydGljbGUiOiIiLCJub24tZHJvcHBpbmctcGFydGljbGUiOiIifSx7ImZhbWlseSI6IkJlbmFiZGVsYXppeiIsImdpdmVuIjoiSy4iLCJwYXJzZS1uYW1lcyI6ZmFsc2UsImRyb3BwaW5nLXBhcnRpY2xlIjoiIiwibm9uLWRyb3BwaW5nLXBhcnRpY2xlIjoiIn0seyJmYW1pbHkiOiJLb3Vza3NvdSIsImdpdmVuIjoiVC4iLCJwYXJzZS1uYW1lcyI6ZmFsc2UsImRyb3BwaW5nLXBhcnRpY2xlIjoiIiwibm9uLWRyb3BwaW5nLXBhcnRpY2xlIjoiIn1dLCJjb250YWluZXItdGl0bGUiOiJJbnRlcm5hdGlvbmFsIEpvdXJuYWwgb2YgSHlkcm9nZW4gRW5lcmd5IiwiRE9JIjoiMTAuMTAxNi9qLmlqaHlkZW5lLjIwMjEuMTIuMDc2IiwiSVNTTiI6IjAzNjAzMTk5IiwiaXNzdWVkIjp7ImRhdGUtcGFydHMiOltbMjAyMiwyLDVdXX0sInBhZ2UiOiI3MDE2LTcwNDgiLCJhYnN0cmFjdCI6Ikh5ZHJvZ2VuIGlzIGFuIGVuZXJneSBjYXJyaWVyIHRoYXQgd2lsbCBjZXJ0YWlubHkgbWFrZSBhbiBpbXBvcnRhbnQgYW5kIGRlY2lzaXZlIGNvbnRyaWJ1dGlvbiB0byB0aGUgZ2xvYmFsIGVuZXJneSB0cmFuc2l0aW9uIGFuZCBsZWFkIHRvIGEgc2lnbmlmaWNhbnQgcmVkdWN0aW9uIGluIGdyZWVuaG91c2UgZ2FzIChHSEcpIGVtaXNzaW9ucyBvdmVyIHRoZSBjb21pbmcgZGVjYWRlcy4gSXQgaXMgZXN0aW1hdGVkIHRoYXQgNjAlIG9mIEdIRyBlbWlzc2lvbiByZWR1Y3Rpb25zIGluIHRoZSBsYXN0IHBoYXNlIG9mIHRoZSBlbmVyZ3kgdHJhbnNpdGlvbiBjb3VsZCBjb21lIGZyb20gcmVuZXdhYmxlcywgZ3JlZW4gaHlkcm9nZW4gYW5kIGVsZWN0cmlmaWNhdGlvbiBiYXNlZCBvbiBncmVlbiBlbmVyZ3kgZGV2ZWxvcG1lbnQuIENvb3JkaW5hdGVkIGVmZm9ydHMgYnkgZ292ZXJubWVudHMsIGluZHVzdHJ5IGFuZCBpbnZlc3RvcnMsIGFzIHdlbGwgYXMgc3Vic3RhbnRpYWwgaW52ZXN0bWVudCBpbiB0aGUgZW5lcmd5IHNlY3Rvciwgd2lsbCBiZSByZXF1aXJlZCB0byBkZXZlbG9wIHRoZSBoeWRyb2dlbiB2YWx1ZSBjaGFpbiBvbiBhIGdsb2JhbCBzY2FsZS4gVGhpcyBwYXBlciBzdW1tYXJpemVzIHRoZSB0ZWNobmljYWwgYW5kIHRlY2hub2xvZ2ljYWwgYWR2YW5jZXMgaW52b2x2ZWQgaW4gdGhlIHByb2R1Y3Rpb24sIHB1cmlmaWNhdGlvbiwgY29tcHJlc3Npb24sIHRyYW5zcG9ydGF0aW9uIGFuZCB1c2Ugb2YgaHlkcm9nZW4uIFdlIGFsc28gZGVzY3JpYmUgdGhlIHJvYWRtYXBzIGFuZCBzdHJhdGVnaWVzIHRoYXQgaGF2ZSBiZWVuIGRldmVsb3BlZCBpbiByZWNlbnQgeWVhcnMgaW4gZGlmZmVyZW50IGNvdW50cmllcyBmb3IgbGFyZ2Utc2NhbGUgaHlkcm9nZW4gcHJvZHVjdGlvbi4iLCJwdWJsaXNoZXIiOiJFbHNldmllciBMdGQiLCJpc3N1ZSI6IjExIiwidm9sdW1lIjoiNDciLCJjb250YWluZXItdGl0bGUtc2hvcnQiOiJJbnQgSiBIeWRyb2dlbiBFbmVyZ3kifSwiaXNUZW1wb3JhcnkiOmZhbHNlfSx7ImlkIjoiYTA5MThlYmMtMGJkNC0zYzA4LThiMjQtZTY0ZjFhZjRhNTI4IiwiaXRlbURhdGEiOnsidHlwZSI6ImFydGljbGUiLCJpZCI6ImEwOTE4ZWJjLTBiZDQtM2MwOC04YjI0LWU2NGYxYWY0YTUyOCIsInRpdGxlIjoiSHlkcm9nZW4gZW5lcmd5IHN5c3RlbXM6IEEgY3JpdGljYWwgcmV2aWV3IG9mIHRlY2hub2xvZ2llcywgYXBwbGljYXRpb25zLCB0cmVuZHMgYW5kIGNoYWxsZW5nZXMiLCJncm91cElkIjoiOGVkZmRmYTMtNDIxZC0zMGMyLWEyYTktN2ZkZmU4YTAyMzBkIiwiYXV0aG9yIjpbeyJmYW1pbHkiOiJZdWUiLCJnaXZlbiI6Ik1laWxpbmciLCJwYXJzZS1uYW1lcyI6ZmFsc2UsImRyb3BwaW5nLXBhcnRpY2xlIjoiIiwibm9uLWRyb3BwaW5nLXBhcnRpY2xlIjoiIn0seyJmYW1pbHkiOiJMYW1iZXJ0IiwiZ2l2ZW4iOiJIdWdvIiwicGFyc2UtbmFtZXMiOmZhbHNlLCJkcm9wcGluZy1wYXJ0aWNsZSI6IiIsIm5vbi1kcm9wcGluZy1wYXJ0aWNsZSI6IiJ9LHsiZmFtaWx5IjoiUGFob24iLCJnaXZlbiI6IkVsb2RpZSIsInBhcnNlLW5hbWVzIjpmYWxzZSwiZHJvcHBpbmctcGFydGljbGUiOiIiLCJub24tZHJvcHBpbmctcGFydGljbGUiOiIifSx7ImZhbWlseSI6IlJvY2hlIiwiZ2l2ZW4iOiJSb2JpbiIsInBhcnNlLW5hbWVzIjpmYWxzZSwiZHJvcHBpbmctcGFydGljbGUiOiIiLCJub24tZHJvcHBpbmctcGFydGljbGUiOiIifSx7ImZhbWlseSI6IkplbWVpIiwiZ2l2ZW4iOiJTYW1pciIsInBhcnNlLW5hbWVzIjpmYWxzZSwiZHJvcHBpbmctcGFydGljbGUiOiIiLCJub24tZHJvcHBpbmctcGFydGljbGUiOiIifSx7ImZhbWlseSI6Ikhpc3NlbCIsImdpdmVuIjoiRGFuaWVsIiwicGFyc2UtbmFtZXMiOmZhbHNlLCJkcm9wcGluZy1wYXJ0aWNsZSI6IiIsIm5vbi1kcm9wcGluZy1wYXJ0aWNsZSI6IiJ9XSwiY29udGFpbmVyLXRpdGxlIjoiUmVuZXdhYmxlIGFuZCBTdXN0YWluYWJsZSBFbmVyZ3kgUmV2aWV3cyIsIkRPSSI6IjEwLjEwMTYvai5yc2VyLjIwMjEuMTExMTgwIiwiSVNTTiI6IjE4NzkwNjkwIiwiaXNzdWVkIjp7ImRhdGUtcGFydHMiOltbMjAyMSw4LDFdXX0sImFic3RyYWN0IjoiVGhlIGdsb2JhbCBlbmVyZ3kgdHJhbnNpdGlvbiB0b3dhcmRzIGEgY2FyYm9uIG5ldXRyYWwgc29jaWV0eSByZXF1aXJlcyBhIHByb2ZvdW5kIHRyYW5zZm9ybWF0aW9uIG9mIGVsZWN0cmljaXR5IGdlbmVyYXRpb24gYW5kIGNvbnN1bXB0aW9uLCBhcyB3ZWxsIGFzIG9mIGVsZWN0cmljIHBvd2VyIHN5c3RlbXMuIEh5ZHJvZ2VuIGhhcyBhbiBpbXBvcnRhbnQgcG90ZW50aWFsIHRvIGFjY2VsZXJhdGUgdGhlIHByb2Nlc3Mgb2Ygc2NhbGluZyB1cCBjbGVhbiBhbmQgcmVuZXdhYmxlIGVuZXJneSwgaG93ZXZlciBpdHMgaW50ZWdyYXRpb24gaW4gcG93ZXIgc3lzdGVtcyByZW1haW5zIGxpdHRsZSBzdHVkaWVkLiBUaGlzIHBhcGVyIHJldmlld3MgdGhlIGN1cnJlbnQgcHJvZ3Jlc3MgYW5kIG91dGxvb2sgb2YgaHlkcm9nZW4gdGVjaG5vbG9naWVzIGFuZCB0aGVpciBhcHBsaWNhdGlvbiBpbiBwb3dlciBzeXN0ZW1zIGZvciBoeWRyb2dlbiBwcm9kdWN0aW9uLCByZS1lbGVjdHJpZmljYXRpb24gYW5kIHN0b3JhZ2UuIFRoZSBjaGFyYWN0ZXJpc3RpY3Mgb2YgZWxlY3Ryb2x5c2VycyBhbmQgZnVlbCBjZWxscyBhcmUgZGVtb25zdHJhdGVkIHdpdGggZXhwZXJpbWVudGFsIGRhdGEgYW5kIHRoZSBkZXBsb3ltZW50cyBvZiBoeWRyb2dlbiBmb3IgZW5lcmd5IHN0b3JhZ2UsIHBvd2VyLXRvLWdhcywgY28tIGFuZCB0cmktZ2VuZXJhdGlvbiBhbmQgdHJhbnNwb3J0YXRpb24gYXJlIGludmVzdGlnYXRlZCB1c2luZyBleGFtcGxlcyBmcm9tIHdvcmxkd2lkZSBwcm9qZWN0cy4gVGhlIGN1cnJlbnQgdGVjaG5vLWVjb25vbWljIHN0YXR1cyBvZiB0aGVzZSB0ZWNobm9sb2dpZXMgYW5kIGFwcGxpY2F0aW9ucyBpcyBwcmVzZW50ZWQsIGluIHdoaWNoIGNvc3QsIGVmZmljaWVuY3kgYW5kIGR1cmFiaWxpdHkgYXJlIGlkZW50aWZpZWQgYXMgdGhlIG1haW4gY3JpdGljYWwgYXNwZWN0cy4gVGhpcyBpcyBhbHNvIGNvbmZpcm1lZCBieSB0aGUgcmVzdWx0cyBvZiBhIHN0YXRpc3RpY2FsIGFuYWx5c2lzIG9mIHRoZSBsaXRlcmF0dXJlLiBGaW5hbGx5LCBjb25jbHVzaW9ucyBzaG93IHRoYXQgY29udGludW91cyBlZmZvcnRzIG9uIHBlcmZvcm1hbmNlIGltcHJvdmVtZW50cywgc2NhbGUgcmFtcC11cCwgdGVjaG5pY2FsIHByb3NwZWN0cyBhbmQgcG9saXRpY2FsIHN1cHBvcnQgYXJlIHJlcXVpcmVkIHRvIGVuYWJsZSBhIGNvc3QtY29tcGV0aXRpdmUgaHlkcm9nZW4gZWNvbm9teS4iLCJwdWJsaXNoZXIiOiJFbHNldmllciBMdGQiLCJ2b2x1bWUiOiIxNDYiLCJjb250YWluZXItdGl0bGUtc2hvcnQiOiIifSwiaXNUZW1wb3JhcnkiOmZhbHNlfV19&quot;,&quot;citationItems&quot;:[{&quot;id&quot;:&quot;5d74fd24-79bd-3d5a-968f-9ecf2fa2222c&quot;,&quot;itemData&quot;:{&quot;type&quot;:&quot;article&quot;,&quot;id&quot;:&quot;5d74fd24-79bd-3d5a-968f-9ecf2fa2222c&quot;,&quot;title&quot;:&quot;Global hydrogen development - A technological and geopolitical overview&quot;,&quot;groupId&quot;:&quot;8edfdfa3-421d-30c2-a2a9-7fdfe8a0230d&quot;,&quot;author&quot;:[{&quot;family&quot;:&quot;Lebrouhi&quot;,&quot;given&quot;:&quot;B. E.&quot;,&quot;parse-names&quot;:false,&quot;dropping-particle&quot;:&quot;&quot;,&quot;non-dropping-particle&quot;:&quot;&quot;},{&quot;family&quot;:&quot;Djoupo&quot;,&quot;given&quot;:&quot;J. J.&quot;,&quot;parse-names&quot;:false,&quot;dropping-particle&quot;:&quot;&quot;,&quot;non-dropping-particle&quot;:&quot;&quot;},{&quot;family&quot;:&quot;Lamrani&quot;,&quot;given&quot;:&quot;B.&quot;,&quot;parse-names&quot;:false,&quot;dropping-particle&quot;:&quot;&quot;,&quot;non-dropping-particle&quot;:&quot;&quot;},{&quot;family&quot;:&quot;Benabdelaziz&quot;,&quot;given&quot;:&quot;K.&quot;,&quot;parse-names&quot;:false,&quot;dropping-particle&quot;:&quot;&quot;,&quot;non-dropping-particle&quot;:&quot;&quot;},{&quot;family&quot;:&quot;Kousksou&quot;,&quot;given&quot;:&quot;T.&quot;,&quot;parse-names&quot;:false,&quot;dropping-particle&quot;:&quot;&quot;,&quot;non-dropping-particle&quot;:&quot;&quot;}],&quot;container-title&quot;:&quot;International Journal of Hydrogen Energy&quot;,&quot;DOI&quot;:&quot;10.1016/j.ijhydene.2021.12.076&quot;,&quot;ISSN&quot;:&quot;03603199&quot;,&quot;issued&quot;:{&quot;date-parts&quot;:[[2022,2,5]]},&quot;page&quot;:&quot;7016-7048&quot;,&quot;abstract&quot;:&quot;Hydrogen is an energy carrier that will certainly make an important and decisive contribution to the global energy transition and lead to a significant reduction in greenhouse gas (GHG) emissions over the coming decades. It is estimated that 60% of GHG emission reductions in the last phase of the energy transition could come from renewables, green hydrogen and electrification based on green energy development. Coordinated efforts by governments, industry and investors, as well as substantial investment in the energy sector, will be required to develop the hydrogen value chain on a global scale. This paper summarizes the technical and technological advances involved in the production, purification, compression, transportation and use of hydrogen. We also describe the roadmaps and strategies that have been developed in recent years in different countries for large-scale hydrogen production.&quot;,&quot;publisher&quot;:&quot;Elsevier Ltd&quot;,&quot;issue&quot;:&quot;11&quot;,&quot;volume&quot;:&quot;47&quot;,&quot;container-title-short&quot;:&quot;Int J Hydrogen Energy&quot;},&quot;isTemporary&quot;:false},{&quot;id&quot;:&quot;a0918ebc-0bd4-3c08-8b24-e64f1af4a528&quot;,&quot;itemData&quot;:{&quot;type&quot;:&quot;article&quot;,&quot;id&quot;:&quot;a0918ebc-0bd4-3c08-8b24-e64f1af4a528&quot;,&quot;title&quot;:&quot;Hydrogen energy systems: A critical review of technologies, applications, trends and challenges&quot;,&quot;groupId&quot;:&quot;8edfdfa3-421d-30c2-a2a9-7fdfe8a0230d&quot;,&quot;author&quot;:[{&quot;family&quot;:&quot;Yue&quot;,&quot;given&quot;:&quot;Meiling&quot;,&quot;parse-names&quot;:false,&quot;dropping-particle&quot;:&quot;&quot;,&quot;non-dropping-particle&quot;:&quot;&quot;},{&quot;family&quot;:&quot;Lambert&quot;,&quot;given&quot;:&quot;Hugo&quot;,&quot;parse-names&quot;:false,&quot;dropping-particle&quot;:&quot;&quot;,&quot;non-dropping-particle&quot;:&quot;&quot;},{&quot;family&quot;:&quot;Pahon&quot;,&quot;given&quot;:&quot;Elodie&quot;,&quot;parse-names&quot;:false,&quot;dropping-particle&quot;:&quot;&quot;,&quot;non-dropping-particle&quot;:&quot;&quot;},{&quot;family&quot;:&quot;Roche&quot;,&quot;given&quot;:&quot;Robin&quot;,&quot;parse-names&quot;:false,&quot;dropping-particle&quot;:&quot;&quot;,&quot;non-dropping-particle&quot;:&quot;&quot;},{&quot;family&quot;:&quot;Jemei&quot;,&quot;given&quot;:&quot;Samir&quot;,&quot;parse-names&quot;:false,&quot;dropping-particle&quot;:&quot;&quot;,&quot;non-dropping-particle&quot;:&quot;&quot;},{&quot;family&quot;:&quot;Hissel&quot;,&quot;given&quot;:&quot;Daniel&quot;,&quot;parse-names&quot;:false,&quot;dropping-particle&quot;:&quot;&quot;,&quot;non-dropping-particle&quot;:&quot;&quot;}],&quot;container-title&quot;:&quot;Renewable and Sustainable Energy Reviews&quot;,&quot;DOI&quot;:&quot;10.1016/j.rser.2021.111180&quot;,&quot;ISSN&quot;:&quot;18790690&quot;,&quot;issued&quot;:{&quot;date-parts&quot;:[[2021,8,1]]},&quot;abstract&quot;:&quot;The global energy transition towards a carbon neutral society requires a profound transformation of electricity generation and consumption, as well as of electric power systems. Hydrogen has an important potential to accelerate the process of scaling up clean and renewable energy, however its integration in power systems remains little studied. This paper reviews the current progress and outlook of hydrogen technologies and their application in power systems for hydrogen production, re-electrification and storage. The characteristics of electrolysers and fuel cells are demonstrated with experimental data and the deployments of hydrogen for energy storage, power-to-gas, co- and tri-generation and transportation are investigated using examples from worldwide projects. The current techno-economic status of these technologies and applications is presented, in which cost, efficiency and durability are identified as the main critical aspects. This is also confirmed by the results of a statistical analysis of the literature. Finally, conclusions show that continuous efforts on performance improvements, scale ramp-up, technical prospects and political support are required to enable a cost-competitive hydrogen economy.&quot;,&quot;publisher&quot;:&quot;Elsevier Ltd&quot;,&quot;volume&quot;:&quot;146&quot;,&quot;container-title-short&quot;:&quot;&quot;},&quot;isTemporary&quot;:false}]},{&quot;citationID&quot;:&quot;MENDELEY_CITATION_2b6c2923-59c0-479d-a041-05044451134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mI2YzI5MjMtNTljMC00NzlkLWEwNDEtMDUwNDQ0NTExMzQ0IiwicHJvcGVydGllcyI6eyJub3RlSW5kZXgiOjB9LCJpc0VkaXRlZCI6ZmFsc2UsIm1hbnVhbE92ZXJyaWRlIjp7ImlzTWFudWFsbHlPdmVycmlkZGVuIjpmYWxzZSwiY2l0ZXByb2NUZXh0IjoiPHN1cD40PC9zdXA+IiwibWFudWFsT3ZlcnJpZGVUZXh0IjoiIn0sImNpdGF0aW9uSXRlbXMiOlt7ImlkIjoiZGMzZGIxNTktNmE5YS0zMjMzLTlhMTItY2M0MzUyMTY5NjE2IiwiaXRlbURhdGEiOnsidHlwZSI6ImFydGljbGUtam91cm5hbCIsImlkIjoiZGMzZGIxNTktNmE5YS0zMjMzLTlhMTItY2M0MzUyMTY5NjE2IiwidGl0bGUiOiJOYW5vZ2FwLWNvbnRyb2xsZWQgUGQgY29hdGluZyBmb3IgaHlkcm9nZW4gc2Vuc2l0aXZlIHN3aXRjaGVzIGFuZCBoeWRyb2dlbiBzZW5zb3JzIiwiZ3JvdXBJZCI6IjhlZGZkZmEzLTQyMWQtMzBjMi1hMmE5LTdmZGZlOGEwMjMwZCIsImF1dGhvciI6W3siZmFtaWx5IjoiU2hpbSIsImdpdmVuIjoiWW91bmcgU2VvayIsInBhcnNlLW5hbWVzIjpmYWxzZSwiZHJvcHBpbmctcGFydGljbGUiOiIiLCJub24tZHJvcHBpbmctcGFydGljbGUiOiIifSx7ImZhbWlseSI6IkphbmciLCJnaXZlbiI6IkJ5dW5namluIiwicGFyc2UtbmFtZXMiOmZhbHNlLCJkcm9wcGluZy1wYXJ0aWNsZSI6IiIsIm5vbi1kcm9wcGluZy1wYXJ0aWNsZSI6IiJ9LHsiZmFtaWx5IjoiU3VoIiwiZ2l2ZW4iOiJKdW4gTWluIiwicGFyc2UtbmFtZXMiOmZhbHNlLCJkcm9wcGluZy1wYXJ0aWNsZSI6IiIsIm5vbi1kcm9wcGluZy1wYXJ0aWNsZSI6IiJ9LHsiZmFtaWx5IjoiTm9oIiwiZ2l2ZW4iOiJNeW91bmcgU3ViIiwicGFyc2UtbmFtZXMiOmZhbHNlLCJkcm9wcGluZy1wYXJ0aWNsZSI6IiIsIm5vbi1kcm9wcGluZy1wYXJ0aWNsZSI6IiJ9LHsiZmFtaWx5IjoiS2ltIiwiZ2l2ZW4iOiJTYW5ndGFlIiwicGFyc2UtbmFtZXMiOmZhbHNlLCJkcm9wcGluZy1wYXJ0aWNsZSI6IiIsIm5vbi1kcm9wcGluZy1wYXJ0aWNsZSI6IiJ9LHsiZmFtaWx5IjoiSGFuIiwiZ2l2ZW4iOiJTb28gRGVvayIsInBhcnNlLW5hbWVzIjpmYWxzZSwiZHJvcHBpbmctcGFydGljbGUiOiIiLCJub24tZHJvcHBpbmctcGFydGljbGUiOiIifSx7ImZhbWlseSI6IlNvbmciLCJnaXZlbiI6IllvdW5nIEdldW4iLCJwYXJzZS1uYW1lcyI6ZmFsc2UsImRyb3BwaW5nLXBhcnRpY2xlIjoiIiwibm9uLWRyb3BwaW5nLXBhcnRpY2xlIjoiIn0seyJmYW1pbHkiOiJLaW0iLCJnaXZlbiI6IkRvIEhvbmciLCJwYXJzZS1uYW1lcyI6ZmFsc2UsImRyb3BwaW5nLXBhcnRpY2xlIjoiIiwibm9uLWRyb3BwaW5nLXBhcnRpY2xlIjoiIn0seyJmYW1pbHkiOiJLYW5nIiwiZ2l2ZW4iOiJDaG9uZyBZdW4iLCJwYXJzZS1uYW1lcyI6ZmFsc2UsImRyb3BwaW5nLXBhcnRpY2xlIjoiIiwibm9uLWRyb3BwaW5nLXBhcnRpY2xlIjoiIn0seyJmYW1pbHkiOiJKYW5nIiwiZ2l2ZW4iOiJIbyBXb24iLCJwYXJzZS1uYW1lcyI6ZmFsc2UsImRyb3BwaW5nLXBhcnRpY2xlIjoiIiwibm9uLWRyb3BwaW5nLXBhcnRpY2xlIjoiIn0seyJmYW1pbHkiOiJMZWUiLCJnaXZlbiI6Ildvb3lvdW5nIiwicGFyc2UtbmFtZXMiOmZhbHNlLCJkcm9wcGluZy1wYXJ0aWNsZSI6IiIsIm5vbi1kcm9wcGluZy1wYXJ0aWNsZSI6IiJ9XSwiY29udGFpbmVyLXRpdGxlIjoiU2Vuc29ycyBhbmQgQWN0dWF0b3JzLCBCOiBDaGVtaWNhbCIsIkRPSSI6IjEwLjEwMTYvai5zbmIuMjAxNy4wOC4xOTgiLCJJU1NOIjoiMDkyNTQwMDUiLCJpc3N1ZWQiOnsiZGF0ZS1wYXJ0cyI6W1syMDE4LDIsMV1dfSwicGFnZSI6IjE4NDEtMTg0OCIsImFic3RyYWN0IjoiV2UgcHJlc2VudCBhIHNpbXBsZSBhbmQgZmFjaWxlIG1ldGhvZCBmb3IgcHJvZHVjaW5nIGhpZ2gtcGVyZm9ybWFuY2UgaHlkcm9nZW4gKEgyKSBzZW5zb3JzIGJhc2VkIG9uIHZlcnRpY2FsbHkgb3JkZXJlZCBtZXRhbC1veGlkZSBuYW5vcm9kcyB3aXRoIGEgUGQgZmlsbXMgb24gYSA0LWluY2ggU2lPMi9TaSBzdWJzdHJhdGUgYnkgYSBnbGFuY2luZy1hbmdsZSBkZXBvc2l0aW9uLiBGaXJzdGx5LCBvcHRpbWFsIGRlbnNpdHkgb2YgbmFub3JvZHMgd2FzIGZvcm1lZCBieSBjaGFuZ2luZyBhbiBpbmNpZGVudCBhbmdsZSBvZiB2YXBvciBmbHV4LiBTZWNvbmRseSwgbmFub2dhcHMgYmV0d2VlbiBlYWNoIG5hbm9yb2Qgd2VyZSBwcmVjaXNlbHkgY29udHJvbGxlZCBieSBtYW5pcHVsYXRpbmcgdGhpY2tuZXNzIG9mIFBkIGZpbG1zLiBBdCByb29tIHRlbXBlcmF0dXJlIGluIGFtYmllbnQgYWlyLCAxNS1ubS10aGljayBQZC1jb2F0ZWQgU2lPMiBuYW5vcm9kcyBzaG93ZWQgdGhlIHJhcGlkIG9uLW9mZiBzd2l0Y2hlcy4gVGhlIGF2ZXJhZ2UgcmVzcG9uc2UgdGltZSB3YXMgYXBwcm94aW1hdGVseSAyLjggcyAodGhlIGxvbmdlc3QgcmVzcG9uc2UgdGltZTogNSBzKSwgYW5kIHRoZSByZWNvdmVyeSB0aW1lIHdhcyBsZXNzIHRoYW4gMSBzIGZvciAyJeKAkzAuOCUgSDIuIEZvciAyMC1ubS10aGljayBQZC1jb2F0ZWQgU2lPMiBuYW5vcm9kcywgZGV0ZWN0aW9uIG9mIGxpbWl0IHdhcyByZWR1Y2VkIHRvIDEwIHBwbSBkdWUgdG8gc2VtaS1vbi1vZmYgb3BlcmF0aW9uLiBUaGUgcmVwcm9kdWNpYmlsaXR5IG9mIG91ciBhcHByb2FjaGVzIHdhcyBpbnZlc3RpZ2F0ZWQgYnkgZmFicmljYXRpbmcgdGhlIFBkLWNvYXRlZCBTbk8yIG5hbm9yb2RzLiBUaGV5IGFsc28gZXhoaWJpdGVkIHRoZSBoaWdoIEgyIHNlbnNpbmcgcGVyZm9ybWFuY2UgYXMgUGQtY29hdGVkIFNpTzIgbmFub3JvZHMuIFdlIHN0cm9uZ2x5IGJlbGlldmUgdGhhdCBoaWdoIEgyIHNlbnNpbmcgcGVyZm9ybWFuY2Ugb2YgUGQgbmFub2dhcCBjb250cm9sbGVkIG1ldGFsIG94aWRlIG5hbm9yb2RzIHByb3ZpZGVzIGEgbmV3IHBlcnNwZWN0aXZlIGZvciByb29tLXRlbXBlcmF0dXJlIEgyIHN3aXRjaGVzIGFuZCBzZW5zb3JzIGJhc2VkIG9uIEgyLWluZHVjZWQgbGF0dGljZSBleHBhbnNpb24uIiwicHVibGlzaGVyIjoiRWxzZXZpZXIgQi5WLiIsInZvbHVtZSI6IjI1NSIsImNvbnRhaW5lci10aXRsZS1zaG9ydCI6IlNlbnMgQWN0dWF0b3JzIEIgQ2hlbSJ9LCJpc1RlbXBvcmFyeSI6ZmFsc2V9XX0=&quot;,&quot;citationItems&quot;:[{&quot;id&quot;:&quot;dc3db159-6a9a-3233-9a12-cc4352169616&quot;,&quot;itemData&quot;:{&quot;type&quot;:&quot;article-journal&quot;,&quot;id&quot;:&quot;dc3db159-6a9a-3233-9a12-cc4352169616&quot;,&quot;title&quot;:&quot;Nanogap-controlled Pd coating for hydrogen sensitive switches and hydrogen sensors&quot;,&quot;groupId&quot;:&quot;8edfdfa3-421d-30c2-a2a9-7fdfe8a0230d&quot;,&quot;author&quot;:[{&quot;family&quot;:&quot;Shim&quot;,&quot;given&quot;:&quot;Young Seok&quot;,&quot;parse-names&quot;:false,&quot;dropping-particle&quot;:&quot;&quot;,&quot;non-dropping-particle&quot;:&quot;&quot;},{&quot;family&quot;:&quot;Jang&quot;,&quot;given&quot;:&quot;Byungjin&quot;,&quot;parse-names&quot;:false,&quot;dropping-particle&quot;:&quot;&quot;,&quot;non-dropping-particle&quot;:&quot;&quot;},{&quot;family&quot;:&quot;Suh&quot;,&quot;given&quot;:&quot;Jun Min&quot;,&quot;parse-names&quot;:false,&quot;dropping-particle&quot;:&quot;&quot;,&quot;non-dropping-particle&quot;:&quot;&quot;},{&quot;family&quot;:&quot;Noh&quot;,&quot;given&quot;:&quot;Myoung Sub&quot;,&quot;parse-names&quot;:false,&quot;dropping-particle&quot;:&quot;&quot;,&quot;non-dropping-particle&quot;:&quot;&quot;},{&quot;family&quot;:&quot;Kim&quot;,&quot;given&quot;:&quot;Sangtae&quot;,&quot;parse-names&quot;:false,&quot;dropping-particle&quot;:&quot;&quot;,&quot;non-dropping-particle&quot;:&quot;&quot;},{&quot;family&quot;:&quot;Han&quot;,&quot;given&quot;:&quot;Soo Deok&quot;,&quot;parse-names&quot;:false,&quot;dropping-particle&quot;:&quot;&quot;,&quot;non-dropping-particle&quot;:&quot;&quot;},{&quot;family&quot;:&quot;Song&quot;,&quot;given&quot;:&quot;Young Geun&quot;,&quot;parse-names&quot;:false,&quot;dropping-particle&quot;:&quot;&quot;,&quot;non-dropping-particle&quot;:&quot;&quot;},{&quot;family&quot;:&quot;Kim&quot;,&quot;given&quot;:&quot;Do Hong&quot;,&quot;parse-names&quot;:false,&quot;dropping-particle&quot;:&quot;&quot;,&quot;non-dropping-particle&quot;:&quot;&quot;},{&quot;family&quot;:&quot;Kang&quot;,&quot;given&quot;:&quot;Chong Yun&quot;,&quot;parse-names&quot;:false,&quot;dropping-particle&quot;:&quot;&quot;,&quot;non-dropping-particle&quot;:&quot;&quot;},{&quot;family&quot;:&quot;Jang&quot;,&quot;given&quot;:&quot;Ho Won&quot;,&quot;parse-names&quot;:false,&quot;dropping-particle&quot;:&quot;&quot;,&quot;non-dropping-particle&quot;:&quot;&quot;},{&quot;family&quot;:&quot;Lee&quot;,&quot;given&quot;:&quot;Wooyoung&quot;,&quot;parse-names&quot;:false,&quot;dropping-particle&quot;:&quot;&quot;,&quot;non-dropping-particle&quot;:&quot;&quot;}],&quot;container-title&quot;:&quot;Sensors and Actuators, B: Chemical&quot;,&quot;DOI&quot;:&quot;10.1016/j.snb.2017.08.198&quot;,&quot;ISSN&quot;:&quot;09254005&quot;,&quot;issued&quot;:{&quot;date-parts&quot;:[[2018,2,1]]},&quot;page&quot;:&quot;1841-1848&quot;,&quot;abstract&quot;:&quot;We present a simple and facile method for producing high-performance hydrogen (H2) sensors based on vertically ordered metal-oxide nanorods with a Pd films on a 4-inch SiO2/Si substrate by a glancing-angle deposition. Firstly, optimal density of nanorods was formed by changing an incident angle of vapor flux. Secondly, nanogaps between each nanorod were precisely controlled by manipulating thickness of Pd films. At room temperature in ambient air, 15-nm-thick Pd-coated SiO2 nanorods showed the rapid on-off switches. The average response time was approximately 2.8 s (the longest response time: 5 s), and the recovery time was less than 1 s for 2%–0.8% H2. For 20-nm-thick Pd-coated SiO2 nanorods, detection of limit was reduced to 10 ppm due to semi-on-off operation. The reproducibility of our approaches was investigated by fabricating the Pd-coated SnO2 nanorods. They also exhibited the high H2 sensing performance as Pd-coated SiO2 nanorods. We strongly believe that high H2 sensing performance of Pd nanogap controlled metal oxide nanorods provides a new perspective for room-temperature H2 switches and sensors based on H2-induced lattice expansion.&quot;,&quot;publisher&quot;:&quot;Elsevier B.V.&quot;,&quot;volume&quot;:&quot;255&quot;,&quot;container-title-short&quot;:&quot;Sens Actuators B Chem&quot;},&quot;isTemporary&quot;:false}]},{&quot;citationID&quot;:&quot;MENDELEY_CITATION_cc37239f-0e57-422b-a35c-1d063db40ef3&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Y2MzNzIzOWYtMGU1Ny00MjJiLWEzNWMtMWQwNjNkYjQwZWYzIiwicHJvcGVydGllcyI6eyJub3RlSW5kZXgiOjB9LCJpc0VkaXRlZCI6ZmFsc2UsIm1hbnVhbE92ZXJyaWRlIjp7ImlzTWFudWFsbHlPdmVycmlkZGVuIjpmYWxzZSwiY2l0ZXByb2NUZXh0IjoiPHN1cD414oCTNzwvc3VwPiIsIm1hbnVhbE92ZXJyaWRlVGV4dCI6IiJ9LCJjaXRhdGlvbkl0ZW1zIjpbeyJpZCI6IjcxMjYxNGFiLTk1ZWYtMzE5NC1hYjczLTU2NDIxMGZiMmMzYSIsIml0ZW1EYXRhIjp7InR5cGUiOiJhcnRpY2xlIiwiaWQiOiI3MTI2MTRhYi05NWVmLTMxOTQtYWI3My01NjQyMTBmYjJjM2EiLCJ0aXRsZSI6IlJldmlldyBvZiBvcHRpY2FsIGh5ZHJvZ2VuIHNlbnNvcnMgYmFzZWQgb24gbWV0YWwgaHlkcmlkZXM6IFJlY2VudCBkZXZlbG9wbWVudHMgYW5kIGNoYWxsZW5nZXMiLCJncm91cElkIjoiOGVkZmRmYTMtNDIxZC0zMGMyLWEyYTktN2ZkZmU4YTAyMzBkIiwiYXV0aG9yIjpbeyJmYW1pbHkiOiJDaGVuIiwiZ2l2ZW4iOiJLYWlmZW5nIiwicGFyc2UtbmFtZXMiOmZhbHNlLCJkcm9wcGluZy1wYXJ0aWNsZSI6IiIsIm5vbi1kcm9wcGluZy1wYXJ0aWNsZSI6IiJ9LHsiZmFtaWx5IjoiWXVhbiIsImdpdmVuIjoiRGVuZ3BlbmciLCJwYXJzZS1uYW1lcyI6ZmFsc2UsImRyb3BwaW5nLXBhcnRpY2xlIjoiIiwibm9uLWRyb3BwaW5nLXBhcnRpY2xlIjoiIn0seyJmYW1pbHkiOiJaaGFvIiwiZ2l2ZW4iOiJZaXlpbmciLCJwYXJzZS1uYW1lcyI6ZmFsc2UsImRyb3BwaW5nLXBhcnRpY2xlIjoiIiwibm9uLWRyb3BwaW5nLXBhcnRpY2xlIjoiIn1dLCJjb250YWluZXItdGl0bGUiOiJPcHRpY3MgYW5kIExhc2VyIFRlY2hub2xvZ3kiLCJET0kiOiIxMC4xMDE2L2oub3B0bGFzdGVjLjIwMjAuMTA2ODA4IiwiSVNTTiI6IjAwMzAzOTkyIiwiaXNzdWVkIjp7ImRhdGUtcGFydHMiOltbMjAyMSw1LDFdXX0sImFic3RyYWN0IjoiQXMgYSBjbGVhbiBhbmQgc3VzdGFpbmFibGUgZW5lcmd5IHNvdXJjZSwgaHlkcm9nZW4gZ2FzIGlzIGhpZ2hseSBkZW1hbmRlZCBpbiBpbmR1c3RyaWFsIGFuZCBjb21tZXJjaWFsIGZpZWxkcy4gQWNjb3JkaW5nbHksIHRoZSBzd2lmdCBhbmQgYWNjdXJhdGUgZGV0ZWN0aW9uIG9mIGh5ZHJvZ2VuIGdhcyBpcyBiZWNvbWluZyBpbmNyZWFzaW5nbHkgaW1wb3J0YW50IGZvciB0aGUgc2FmZSBwcm9kdWN0aW9uIGFuZCBvcGVyYXRpb24gb2YgaHlkcm9nZW4uIFRoaXMgcmV2aWV3IHByZXNlbnRzIHJlY2VudCBhZHZhbmNlbWVudHMgb2Ygb3B0aWNhbCBoeWRyb2dlbiBzZW5zb3JzIGJhc2VkIG9uIG1ldGFsIGh5ZHJpZGVzLCBmb2N1c2luZyBvbiB0aGUgc2Vuc2luZyBtYXRlcmlhbCwgc2Vuc29yIHN0cnVjdHVyZSwgYW5kIHNlbnNpbmcgcHJpbmNpcGxlcy4gU3RhcnRpbmcgd2l0aCBhbiBvdmVydmlldyBvZiB0aGUgc2lnbmlmaWNhbmNlIG9mIGh5ZHJvZ2VuIHNlbnNpbmcsIHRoaXMgcGFwZXIgbGlzdHMgdGhlIGRlbWFuZHMgZm9yIGlkZWFsIGh5ZHJvZ2VuIHNlbnNvcnMgYW5kIGFkZHJlc3NlcyB0aGUgcHJhY3RpY2FsIGFkdmFudGFnZXMgb2Ygb3B0aWNhbCBoeWRyb2dlbiBzZW5zb3JzLiBTZWNvbmRseSwgc2V2ZW4gdHlwZXMgb2Ygb3B0aWNhbCBoeWRyb2dlbiBzZW5zb3JzIGJhc2VkIG9uIHRoZSBnYXNvY2hyb21pYyBlZmZlY3QsIG1pY3JvLW1pcnJvciwgZmliZXIgZ3JhdGluZywgaW50ZXJmZXJvbWV0ZXIsIGV2YW5lc2NlbnQgZmllbGQsIHN1cmZhY2UgcGxhc21vbiByZXNvbmFuY2UgYW5kIGxvY2FsaXplZCBzdXJmYWNlIHBsYXNtb24gcmVzb25hbmNlIGFyZSBjb21wcmVoZW5zaXZlbHkgZGlzY3Vzc2VkLiBUaGVuIHRoZSBwcmVwYXJhdGlvbiBtZXRob2RzLCBhZHZhbnRhZ2VzIGFuZCBkaXNhZHZhbnRhZ2VzIG9mIGRpZmZlcmVudCBtZXRhbCBoeWRyaWRlcyBmb3IgaHlkcm9nZW4gc2Vuc2luZyBhcmUgc3VtbWFyaXplZC4gTGFzdGx5LCB0aGUgcHJhY3RpY2FsIGNoYWxsZW5nZXMsIHBvc3NpYmxlIHNvbHV0aW9ucyBhbmQgZnV0dXJlIHByb3NwZWN0cyBhcmUgb3V0bGluZWQuIiwicHVibGlzaGVyIjoiRWxzZXZpZXIgTHRkIiwidm9sdW1lIjoiMTM3IiwiY29udGFpbmVyLXRpdGxlLXNob3J0IjoiT3B0IExhc2VyIFRlY2hub2wifSwiaXNUZW1wb3JhcnkiOmZhbHNlfSx7ImlkIjoiMjc2MzcwYzQtZTMzMi0zMGM0LWI3OTYtNmI5M2ZiM2IyZDMxIiwiaXRlbURhdGEiOnsidHlwZSI6InBhcGVyLWNvbmZlcmVuY2UiLCJpZCI6IjI3NjM3MGM0LWUzMzItMzBjNC1iNzk2LTZiOTNmYjNiMmQzMSIsInRpdGxlIjoiRGV2ZWxvcG1lbnRzIGluIGdhcyBzZW5zb3IgdGVjaG5vbG9neSBmb3IgaHlkcm9nZW4gc2FmZXR5IiwiZ3JvdXBJZCI6IjhlZGZkZmEzLTQyMWQtMzBjMi1hMmE5LTdmZGZlOGEwMjMwZCIsImF1dGhvciI6W3siZmFtaWx5IjoiSMO8YmVydCIsImdpdmVuIjoiVC4iLCJwYXJzZS1uYW1lcyI6ZmFsc2UsImRyb3BwaW5nLXBhcnRpY2xlIjoiIiwibm9uLWRyb3BwaW5nLXBhcnRpY2xlIjoiIn0seyJmYW1pbHkiOiJCb29uLUJyZXR0IiwiZ2l2ZW4iOiJMLiIsInBhcnNlLW5hbWVzIjpmYWxzZSwiZHJvcHBpbmctcGFydGljbGUiOiIiLCJub24tZHJvcHBpbmctcGFydGljbGUiOiIifSx7ImZhbWlseSI6IlBhbG1pc2FubyIsImdpdmVuIjoiVi4iLCJwYXJzZS1uYW1lcyI6ZmFsc2UsImRyb3BwaW5nLXBhcnRpY2xlIjoiIiwibm9uLWRyb3BwaW5nLXBhcnRpY2xlIjoiIn0seyJmYW1pbHkiOiJCYWRlciIsImdpdmVuIjoiTS4gQS4iLCJwYXJzZS1uYW1lcyI6ZmFsc2UsImRyb3BwaW5nLXBhcnRpY2xlIjoiIiwibm9uLWRyb3BwaW5nLXBhcnRpY2xlIjoiIn1dLCJjb250YWluZXItdGl0bGUiOiJJbnRlcm5hdGlvbmFsIEpvdXJuYWwgb2YgSHlkcm9nZW4gRW5lcmd5IiwiRE9JIjoiMTAuMTAxNi9qLmlqaHlkZW5lLjIwMTQuMDUuMDQyIiwiSVNTTiI6IjAzNjAzMTk5IiwiaXNzdWVkIjp7ImRhdGUtcGFydHMiOltbMjAxNCwxMiwzXV19LCJwYWdlIjoiMjA0NzQtMjA0ODMiLCJhYnN0cmFjdCI6IkdhcyBzZW5zb3JzIGFyZSBhcHBsaWVkIGZvciBmYWNpbGl0YXRpbmcgdGhlIHNhZmUgdXNlIG9mIGh5ZHJvZ2VuIGluLCBmb3IgZXhhbXBsZSwgZnVlbCBjZWxsIGFuZCBoeWRyb2dlbiBmdWVsbGVkIHZlaGljbGVzLiBOZXcgc2Vuc29yIGRldmVsb3BtZW50cywgYWltZWQgYXQgbWVldGluZyB0aGUgaW5jcmVhc2luZ2x5IHN0cmluZ2VudCBwZXJmb3JtYW5jZSByZXF1aXJlbWVudHMgaW4gZW1lcmdpbmcgYXBwbGljYXRpb25zLCBhcmUgcmV2aWV3ZWQuIFRoZSBzdHJhdGVneSBvZiBjb21iaW5pbmcgZGlmZmVyZW50IGRldGVjdGlvbiBwcmluY2lwbGVzLCBpLmUuIHNlbnNvcnMgYmFzZWQgb24gZWxlY3Ryb2NoZW1pY2FsIGNlbGxzLCBzZW1pY29uZHVjdG9ycyBvciBmaWVsZCBlZmZlY3RzIGluIGNvbWJpbmF0aW9uIHdpdGggdGhlcm1hbCBjb25kdWN0aXZpdHkgc2Vuc2luZyBvciBjYXRhbHl0aWMgY29tYnVzdGlvbiBlbGVtZW50cywgaW4gb25lIG5ldyBtZWFzdXJpbmcgc3lzdGVtIGlzIHJlcG9ydGVkLiBUaGlzIGV4dGVuZHMgdGhlIGR5bmFtaWMgbWVhc3VyaW5nIHJhbmdlIG9mIHRoZSBzZW5zb3Igd2hpbGUgaW1wcm92aW5nIHNlbnNvciByZWxpYWJpbGl0eSB0byBhY2hpZXZlIGhpZ2hlciBzYWZldHkgaW50ZWdyaXR5IHRocm91Z2ggZGl2ZXJzZSByZWR1bmRhbmN5LiBUaGUgYXBwbGljYXRpb24gb2YgbmV3IG5hbm9zY2FsZWQgbWF0ZXJpYWxzLCBuYW5vd2lyZXMsIGNhcmJvbiB0dWJlcyBhbmQgZ3JhcGhlbmUgYXMgd2VsbCBhcyB0aGUgaW1wcm92ZW1lbnRzIGluIGVsZWN0cm9uaWMgY29tcG9uZW50cyBhbmQgb3B0aWNhbCBlbGVtZW50cyBhcmUgZXZhbHVhdGVkIGluIHZpZXcgb2Yga2V5IG9wZXJhdGluZyBwYXJhbWV0ZXJzIHN1Y2ggYXMgbWVhc3VyaW5nIHJhbmdlLCBzZW5zb3IgcmVzcG9uc2UgdGltZSBhbmQgbG93IHdvcmtpbmcgdGVtcGVyYXR1cmUuIiwicHVibGlzaGVyIjoiRWxzZXZpZXIgTHRkIiwiaXNzdWUiOiIzNSIsInZvbHVtZSI6IjM5IiwiY29udGFpbmVyLXRpdGxlLXNob3J0IjoiSW50IEogSHlkcm9nZW4gRW5lcmd5In0sImlzVGVtcG9yYXJ5IjpmYWxzZX0seyJpZCI6ImIwYjcwODYwLWM5MGItM2E5Zi05MDZjLTBiYTk5OGYxMTI0OCIsIml0ZW1EYXRhIjp7InR5cGUiOiJhcnRpY2xlIiwiaWQiOiJiMGI3MDg2MC1jOTBiLTNhOWYtOTA2Yy0wYmE5OThmMTEyNDgiLCJ0aXRsZSI6IlJldmlldyBvZiBlbGVjdHJvY2hlbWljYWwgaHlkcm9nZW4gc2Vuc29ycyIsImdyb3VwSWQiOiI4ZWRmZGZhMy00MjFkLTMwYzItYTJhOS03ZmRmZThhMDIzMGQiLCJhdXRob3IiOlt7ImZhbWlseSI6Iktvcm90Y2Vua292IiwiZ2l2ZW4iOiJHaGVuYWRpaSIsInBhcnNlLW5hbWVzIjpmYWxzZSwiZHJvcHBpbmctcGFydGljbGUiOiIiLCJub24tZHJvcHBpbmctcGFydGljbGUiOiIifSx7ImZhbWlseSI6IkhhbiIsImdpdmVuIjoiU2FuZyIsInBhcnNlLW5hbWVzIjpmYWxzZSwiZHJvcHBpbmctcGFydGljbGUiOiJEbyIsIm5vbi1kcm9wcGluZy1wYXJ0aWNsZSI6IiJ9LHsiZmFtaWx5IjoiU3RldHRlciIsImdpdmVuIjoiSm9zZXBoIFIuIiwicGFyc2UtbmFtZXMiOmZhbHNlLCJkcm9wcGluZy1wYXJ0aWNsZSI6IiIsIm5vbi1kcm9wcGluZy1wYXJ0aWNsZSI6IiJ9XSwiY29udGFpbmVyLXRpdGxlIjoiQ2hlbWljYWwgUmV2aWV3cyIsIkRPSSI6IjEwLjEwMjEvY3I4MDAzMzlrIiwiSVNTTiI6IjAwMDkyNjY1IiwiaXNzdWVkIjp7ImRhdGUtcGFydHMiOltbMjAwOSwzLDExXV19LCJwYWdlIjoiMTQwMi0xNDMzIiwiaXNzdWUiOiIzIiwidm9sdW1lIjoiMTA5IiwiY29udGFpbmVyLXRpdGxlLXNob3J0IjoiQ2hlbSBSZXYifSwiaXNUZW1wb3JhcnkiOmZhbHNlfV19&quot;,&quot;citationItems&quot;:[{&quot;id&quot;:&quot;712614ab-95ef-3194-ab73-564210fb2c3a&quot;,&quot;itemData&quot;:{&quot;type&quot;:&quot;article&quot;,&quot;id&quot;:&quot;712614ab-95ef-3194-ab73-564210fb2c3a&quot;,&quot;title&quot;:&quot;Review of optical hydrogen sensors based on metal hydrides: Recent developments and challenges&quot;,&quot;groupId&quot;:&quot;8edfdfa3-421d-30c2-a2a9-7fdfe8a0230d&quot;,&quot;author&quot;:[{&quot;family&quot;:&quot;Chen&quot;,&quot;given&quot;:&quot;Kaifeng&quot;,&quot;parse-names&quot;:false,&quot;dropping-particle&quot;:&quot;&quot;,&quot;non-dropping-particle&quot;:&quot;&quot;},{&quot;family&quot;:&quot;Yuan&quot;,&quot;given&quot;:&quot;Dengpeng&quot;,&quot;parse-names&quot;:false,&quot;dropping-particle&quot;:&quot;&quot;,&quot;non-dropping-particle&quot;:&quot;&quot;},{&quot;family&quot;:&quot;Zhao&quot;,&quot;given&quot;:&quot;Yiying&quot;,&quot;parse-names&quot;:false,&quot;dropping-particle&quot;:&quot;&quot;,&quot;non-dropping-particle&quot;:&quot;&quot;}],&quot;container-title&quot;:&quot;Optics and Laser Technology&quot;,&quot;DOI&quot;:&quot;10.1016/j.optlastec.2020.106808&quot;,&quot;ISSN&quot;:&quot;00303992&quot;,&quot;issued&quot;:{&quot;date-parts&quot;:[[2021,5,1]]},&quot;abstract&quot;:&quot;As a clean and sustainable energy source, hydrogen gas is highly demanded in industrial and commercial fields. Accordingly, the swift and accurate detection of hydrogen gas is becoming increasingly important for the safe production and operation of hydrogen. This review presents recent advancements of optical hydrogen sensors based on metal hydrides, focusing on the sensing material, sensor structure, and sensing principles. Starting with an overview of the significance of hydrogen sensing, this paper lists the demands for ideal hydrogen sensors and addresses the practical advantages of optical hydrogen sensors. Secondly, seven types of optical hydrogen sensors based on the gasochromic effect, micro-mirror, fiber grating, interferometer, evanescent field, surface plasmon resonance and localized surface plasmon resonance are comprehensively discussed. Then the preparation methods, advantages and disadvantages of different metal hydrides for hydrogen sensing are summarized. Lastly, the practical challenges, possible solutions and future prospects are outlined.&quot;,&quot;publisher&quot;:&quot;Elsevier Ltd&quot;,&quot;volume&quot;:&quot;137&quot;,&quot;container-title-short&quot;:&quot;Opt Laser Technol&quot;},&quot;isTemporary&quot;:false},{&quot;id&quot;:&quot;276370c4-e332-30c4-b796-6b93fb3b2d31&quot;,&quot;itemData&quot;:{&quot;type&quot;:&quot;paper-conference&quot;,&quot;id&quot;:&quot;276370c4-e332-30c4-b796-6b93fb3b2d31&quot;,&quot;title&quot;:&quot;Developments in gas sensor technology for hydrogen safety&quot;,&quot;groupId&quot;:&quot;8edfdfa3-421d-30c2-a2a9-7fdfe8a0230d&quot;,&quot;author&quot;:[{&quot;family&quot;:&quot;Hübert&quot;,&quot;given&quot;:&quot;T.&quot;,&quot;parse-names&quot;:false,&quot;dropping-particle&quot;:&quot;&quot;,&quot;non-dropping-particle&quot;:&quot;&quot;},{&quot;family&quot;:&quot;Boon-Brett&quot;,&quot;given&quot;:&quot;L.&quot;,&quot;parse-names&quot;:false,&quot;dropping-particle&quot;:&quot;&quot;,&quot;non-dropping-particle&quot;:&quot;&quot;},{&quot;family&quot;:&quot;Palmisano&quot;,&quot;given&quot;:&quot;V.&quot;,&quot;parse-names&quot;:false,&quot;dropping-particle&quot;:&quot;&quot;,&quot;non-dropping-particle&quot;:&quot;&quot;},{&quot;family&quot;:&quot;Bader&quot;,&quot;given&quot;:&quot;M. A.&quot;,&quot;parse-names&quot;:false,&quot;dropping-particle&quot;:&quot;&quot;,&quot;non-dropping-particle&quot;:&quot;&quot;}],&quot;container-title&quot;:&quot;International Journal of Hydrogen Energy&quot;,&quot;DOI&quot;:&quot;10.1016/j.ijhydene.2014.05.042&quot;,&quot;ISSN&quot;:&quot;03603199&quot;,&quot;issued&quot;:{&quot;date-parts&quot;:[[2014,12,3]]},&quot;page&quot;:&quot;20474-20483&quot;,&quot;abstract&quot;:&quot;Gas sensors are applied for facilitating the safe use of hydrogen in, for example, fuel cell and hydrogen fuelled vehicles. New sensor developments, aimed at meeting the increasingly stringent performance requirements in emerging applications, are reviewed. The strategy of combining different detection principles, i.e. sensors based on electrochemical cells, semiconductors or field effects in combination with thermal conductivity sensing or catalytic combustion elements, in one new measuring system is reported. This extends the dynamic measuring range of the sensor while improving sensor reliability to achieve higher safety integrity through diverse redundancy. The application of new nanoscaled materials, nanowires, carbon tubes and graphene as well as the improvements in electronic components and optical elements are evaluated in view of key operating parameters such as measuring range, sensor response time and low working temperature.&quot;,&quot;publisher&quot;:&quot;Elsevier Ltd&quot;,&quot;issue&quot;:&quot;35&quot;,&quot;volume&quot;:&quot;39&quot;,&quot;container-title-short&quot;:&quot;Int J Hydrogen Energy&quot;},&quot;isTemporary&quot;:false},{&quot;id&quot;:&quot;b0b70860-c90b-3a9f-906c-0ba998f11248&quot;,&quot;itemData&quot;:{&quot;type&quot;:&quot;article&quot;,&quot;id&quot;:&quot;b0b70860-c90b-3a9f-906c-0ba998f11248&quot;,&quot;title&quot;:&quot;Review of electrochemical hydrogen sensors&quot;,&quot;groupId&quot;:&quot;8edfdfa3-421d-30c2-a2a9-7fdfe8a0230d&quot;,&quot;author&quot;:[{&quot;family&quot;:&quot;Korotcenkov&quot;,&quot;given&quot;:&quot;Ghenadii&quot;,&quot;parse-names&quot;:false,&quot;dropping-particle&quot;:&quot;&quot;,&quot;non-dropping-particle&quot;:&quot;&quot;},{&quot;family&quot;:&quot;Han&quot;,&quot;given&quot;:&quot;Sang&quot;,&quot;parse-names&quot;:false,&quot;dropping-particle&quot;:&quot;Do&quot;,&quot;non-dropping-particle&quot;:&quot;&quot;},{&quot;family&quot;:&quot;Stetter&quot;,&quot;given&quot;:&quot;Joseph R.&quot;,&quot;parse-names&quot;:false,&quot;dropping-particle&quot;:&quot;&quot;,&quot;non-dropping-particle&quot;:&quot;&quot;}],&quot;container-title&quot;:&quot;Chemical Reviews&quot;,&quot;DOI&quot;:&quot;10.1021/cr800339k&quot;,&quot;ISSN&quot;:&quot;00092665&quot;,&quot;issued&quot;:{&quot;date-parts&quot;:[[2009,3,11]]},&quot;page&quot;:&quot;1402-1433&quot;,&quot;issue&quot;:&quot;3&quot;,&quot;volume&quot;:&quot;109&quot;,&quot;container-title-short&quot;:&quot;Chem Rev&quot;},&quot;isTemporary&quot;:false}]},{&quot;citationID&quot;:&quot;MENDELEY_CITATION_d7032462-1250-498e-a224-996525b5a8f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DcwMzI0NjItMTI1MC00OThlLWEyMjQtOTk2NTI1YjVhOGY4IiwicHJvcGVydGllcyI6eyJub3RlSW5kZXgiOjB9LCJpc0VkaXRlZCI6ZmFsc2UsIm1hbnVhbE92ZXJyaWRlIjp7ImlzTWFudWFsbHlPdmVycmlkZGVuIjpmYWxzZSwiY2l0ZXByb2NUZXh0IjoiPHN1cD41PC9zdXA+IiwibWFudWFsT3ZlcnJpZGVUZXh0IjoiIn0sImNpdGF0aW9uSXRlbXMiOlt7ImlkIjoiNzEyNjE0YWItOTVlZi0zMTk0LWFiNzMtNTY0MjEwZmIyYzNhIiwiaXRlbURhdGEiOnsidHlwZSI6ImFydGljbGUiLCJpZCI6IjcxMjYxNGFiLTk1ZWYtMzE5NC1hYjczLTU2NDIxMGZiMmMzYSIsInRpdGxlIjoiUmV2aWV3IG9mIG9wdGljYWwgaHlkcm9nZW4gc2Vuc29ycyBiYXNlZCBvbiBtZXRhbCBoeWRyaWRlczogUmVjZW50IGRldmVsb3BtZW50cyBhbmQgY2hhbGxlbmdlcyIsImdyb3VwSWQiOiI4ZWRmZGZhMy00MjFkLTMwYzItYTJhOS03ZmRmZThhMDIzMGQiLCJhdXRob3IiOlt7ImZhbWlseSI6IkNoZW4iLCJnaXZlbiI6IkthaWZlbmciLCJwYXJzZS1uYW1lcyI6ZmFsc2UsImRyb3BwaW5nLXBhcnRpY2xlIjoiIiwibm9uLWRyb3BwaW5nLXBhcnRpY2xlIjoiIn0seyJmYW1pbHkiOiJZdWFuIiwiZ2l2ZW4iOiJEZW5ncGVuZyIsInBhcnNlLW5hbWVzIjpmYWxzZSwiZHJvcHBpbmctcGFydGljbGUiOiIiLCJub24tZHJvcHBpbmctcGFydGljbGUiOiIifSx7ImZhbWlseSI6IlpoYW8iLCJnaXZlbiI6IllpeWluZyIsInBhcnNlLW5hbWVzIjpmYWxzZSwiZHJvcHBpbmctcGFydGljbGUiOiIiLCJub24tZHJvcHBpbmctcGFydGljbGUiOiIifV0sImNvbnRhaW5lci10aXRsZSI6Ik9wdGljcyBhbmQgTGFzZXIgVGVjaG5vbG9neSIsIkRPSSI6IjEwLjEwMTYvai5vcHRsYXN0ZWMuMjAyMC4xMDY4MDgiLCJJU1NOIjoiMDAzMDM5OTIiLCJpc3N1ZWQiOnsiZGF0ZS1wYXJ0cyI6W1syMDIxLDUsMV1dfSwiYWJzdHJhY3QiOiJBcyBhIGNsZWFuIGFuZCBzdXN0YWluYWJsZSBlbmVyZ3kgc291cmNlLCBoeWRyb2dlbiBnYXMgaXMgaGlnaGx5IGRlbWFuZGVkIGluIGluZHVzdHJpYWwgYW5kIGNvbW1lcmNpYWwgZmllbGRzLiBBY2NvcmRpbmdseSwgdGhlIHN3aWZ0IGFuZCBhY2N1cmF0ZSBkZXRlY3Rpb24gb2YgaHlkcm9nZW4gZ2FzIGlzIGJlY29taW5nIGluY3JlYXNpbmdseSBpbXBvcnRhbnQgZm9yIHRoZSBzYWZlIHByb2R1Y3Rpb24gYW5kIG9wZXJhdGlvbiBvZiBoeWRyb2dlbi4gVGhpcyByZXZpZXcgcHJlc2VudHMgcmVjZW50IGFkdmFuY2VtZW50cyBvZiBvcHRpY2FsIGh5ZHJvZ2VuIHNlbnNvcnMgYmFzZWQgb24gbWV0YWwgaHlkcmlkZXMsIGZvY3VzaW5nIG9uIHRoZSBzZW5zaW5nIG1hdGVyaWFsLCBzZW5zb3Igc3RydWN0dXJlLCBhbmQgc2Vuc2luZyBwcmluY2lwbGVzLiBTdGFydGluZyB3aXRoIGFuIG92ZXJ2aWV3IG9mIHRoZSBzaWduaWZpY2FuY2Ugb2YgaHlkcm9nZW4gc2Vuc2luZywgdGhpcyBwYXBlciBsaXN0cyB0aGUgZGVtYW5kcyBmb3IgaWRlYWwgaHlkcm9nZW4gc2Vuc29ycyBhbmQgYWRkcmVzc2VzIHRoZSBwcmFjdGljYWwgYWR2YW50YWdlcyBvZiBvcHRpY2FsIGh5ZHJvZ2VuIHNlbnNvcnMuIFNlY29uZGx5LCBzZXZlbiB0eXBlcyBvZiBvcHRpY2FsIGh5ZHJvZ2VuIHNlbnNvcnMgYmFzZWQgb24gdGhlIGdhc29jaHJvbWljIGVmZmVjdCwgbWljcm8tbWlycm9yLCBmaWJlciBncmF0aW5nLCBpbnRlcmZlcm9tZXRlciwgZXZhbmVzY2VudCBmaWVsZCwgc3VyZmFjZSBwbGFzbW9uIHJlc29uYW5jZSBhbmQgbG9jYWxpemVkIHN1cmZhY2UgcGxhc21vbiByZXNvbmFuY2UgYXJlIGNvbXByZWhlbnNpdmVseSBkaXNjdXNzZWQuIFRoZW4gdGhlIHByZXBhcmF0aW9uIG1ldGhvZHMsIGFkdmFudGFnZXMgYW5kIGRpc2FkdmFudGFnZXMgb2YgZGlmZmVyZW50IG1ldGFsIGh5ZHJpZGVzIGZvciBoeWRyb2dlbiBzZW5zaW5nIGFyZSBzdW1tYXJpemVkLiBMYXN0bHksIHRoZSBwcmFjdGljYWwgY2hhbGxlbmdlcywgcG9zc2libGUgc29sdXRpb25zIGFuZCBmdXR1cmUgcHJvc3BlY3RzIGFyZSBvdXRsaW5lZC4iLCJwdWJsaXNoZXIiOiJFbHNldmllciBMdGQiLCJ2b2x1bWUiOiIxMzciLCJjb250YWluZXItdGl0bGUtc2hvcnQiOiJPcHQgTGFzZXIgVGVjaG5vbCJ9LCJpc1RlbXBvcmFyeSI6ZmFsc2V9XX0=&quot;,&quot;citationItems&quot;:[{&quot;id&quot;:&quot;712614ab-95ef-3194-ab73-564210fb2c3a&quot;,&quot;itemData&quot;:{&quot;type&quot;:&quot;article&quot;,&quot;id&quot;:&quot;712614ab-95ef-3194-ab73-564210fb2c3a&quot;,&quot;title&quot;:&quot;Review of optical hydrogen sensors based on metal hydrides: Recent developments and challenges&quot;,&quot;groupId&quot;:&quot;8edfdfa3-421d-30c2-a2a9-7fdfe8a0230d&quot;,&quot;author&quot;:[{&quot;family&quot;:&quot;Chen&quot;,&quot;given&quot;:&quot;Kaifeng&quot;,&quot;parse-names&quot;:false,&quot;dropping-particle&quot;:&quot;&quot;,&quot;non-dropping-particle&quot;:&quot;&quot;},{&quot;family&quot;:&quot;Yuan&quot;,&quot;given&quot;:&quot;Dengpeng&quot;,&quot;parse-names&quot;:false,&quot;dropping-particle&quot;:&quot;&quot;,&quot;non-dropping-particle&quot;:&quot;&quot;},{&quot;family&quot;:&quot;Zhao&quot;,&quot;given&quot;:&quot;Yiying&quot;,&quot;parse-names&quot;:false,&quot;dropping-particle&quot;:&quot;&quot;,&quot;non-dropping-particle&quot;:&quot;&quot;}],&quot;container-title&quot;:&quot;Optics and Laser Technology&quot;,&quot;DOI&quot;:&quot;10.1016/j.optlastec.2020.106808&quot;,&quot;ISSN&quot;:&quot;00303992&quot;,&quot;issued&quot;:{&quot;date-parts&quot;:[[2021,5,1]]},&quot;abstract&quot;:&quot;As a clean and sustainable energy source, hydrogen gas is highly demanded in industrial and commercial fields. Accordingly, the swift and accurate detection of hydrogen gas is becoming increasingly important for the safe production and operation of hydrogen. This review presents recent advancements of optical hydrogen sensors based on metal hydrides, focusing on the sensing material, sensor structure, and sensing principles. Starting with an overview of the significance of hydrogen sensing, this paper lists the demands for ideal hydrogen sensors and addresses the practical advantages of optical hydrogen sensors. Secondly, seven types of optical hydrogen sensors based on the gasochromic effect, micro-mirror, fiber grating, interferometer, evanescent field, surface plasmon resonance and localized surface plasmon resonance are comprehensively discussed. Then the preparation methods, advantages and disadvantages of different metal hydrides for hydrogen sensing are summarized. Lastly, the practical challenges, possible solutions and future prospects are outlined.&quot;,&quot;publisher&quot;:&quot;Elsevier Ltd&quot;,&quot;volume&quot;:&quot;137&quot;,&quot;container-title-short&quot;:&quot;Opt Laser Technol&quot;},&quot;isTemporary&quot;:false}]},{&quot;citationID&quot;:&quot;MENDELEY_CITATION_171b173d-ea3b-4986-ad73-50ba8323b538&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cxYjE3M2QtZWEzYi00OTg2LWFkNzMtNTBiYTgzMjNiNTM4IiwicHJvcGVydGllcyI6eyJub3RlSW5kZXgiOjB9LCJpc0VkaXRlZCI6ZmFsc2UsIm1hbnVhbE92ZXJyaWRlIjp7ImlzTWFudWFsbHlPdmVycmlkZGVuIjpmYWxzZSwiY2l0ZXByb2NUZXh0IjoiPHN1cD44PC9zdXA+IiwibWFudWFsT3ZlcnJpZGVUZXh0IjoiIn0sImNpdGF0aW9uSXRlbXMiOlt7ImlkIjoiYzFmNWNlMWUtOGU3Ni0zOGQ2LTgyYTQtZTM5MWRhMTZmZWFiIiwiaXRlbURhdGEiOnsidHlwZSI6ImJvb2siLCJpZCI6ImMxZjVjZTFlLThlNzYtMzhkNi04MmE0LWUzOTFkYTE2ZmVhYiIsInRpdGxlIjoiMjAxOSA1dGggSW50ZXJuYXRpb25hbCBDb25mZXJlbmNlIG9uIEFkdmFuY2VkIENvbXB1dGluZyAmIENvbW11bmljYXRpb24gU3lzdGVtcyAoSUNBQ0NTKS4iLCJhdXRob3IiOlt7ImZhbWlseSI6Ikluc3RpdHV0ZSBvZiBFbGVjdHJpY2FsIGFuZCBFbGVjdHJvbmljcyBFbmdpbmVlcnMuIE1hZHJhcyBTZWN0aW9uIiwiZ2l2ZW4iOiIiLCJwYXJzZS1uYW1lcyI6ZmFsc2UsImRyb3BwaW5nLXBhcnRpY2xlIjoiIiwibm9uLWRyb3BwaW5nLXBhcnRpY2xlIjoiIn0seyJmYW1pbHkiOiJJbnN0aXR1dGUgb2YgRWxlY3RyaWNhbCBhbmQgRWxlY3Ryb25pY3MgRW5naW5lZXJzIiwiZ2l2ZW4iOiIiLCJwYXJzZS1uYW1lcyI6ZmFsc2UsImRyb3BwaW5nLXBhcnRpY2xlIjoiIiwibm9uLWRyb3BwaW5nLXBhcnRpY2xlIjoiIn1dLCJJU0JOIjoiOTc4MTUzODY5NTMzMyIsImFic3RyYWN0IjoiQ29uZmVyZW5jZSB2ZW51ZSBpbmZvcm1hdGlvbiB0YWtlbiBmcm9tIEFjb25mLm9yZyB3ZWJzaXRlLiBIZWxkIE1hcmNoIDE1LTE2LCAyMDE5LCBpbiBUYW1pbCBOYWR1LCBJbmRpYS4iLCJjb250YWluZXItdGl0bGUtc2hvcnQiOiIifSwiaXNUZW1wb3JhcnkiOmZhbHNlfV19&quot;,&quot;citationItems&quot;:[{&quot;id&quot;:&quot;c1f5ce1e-8e76-38d6-82a4-e391da16feab&quot;,&quot;itemData&quot;:{&quot;type&quot;:&quot;book&quot;,&quot;id&quot;:&quot;c1f5ce1e-8e76-38d6-82a4-e391da16feab&quot;,&quot;title&quot;:&quot;2019 5th International Conference on Advanced Computing &amp; Communication Systems (ICACCS).&quot;,&quot;author&quot;:[{&quot;family&quot;:&quot;Institute of Electrical and Electronics Engineers. Madras Section&quot;,&quot;given&quot;:&quot;&quot;,&quot;parse-names&quot;:false,&quot;dropping-particle&quot;:&quot;&quot;,&quot;non-dropping-particle&quot;:&quot;&quot;},{&quot;family&quot;:&quot;Institute of Electrical and Electronics Engineers&quot;,&quot;given&quot;:&quot;&quot;,&quot;parse-names&quot;:false,&quot;dropping-particle&quot;:&quot;&quot;,&quot;non-dropping-particle&quot;:&quot;&quot;}],&quot;ISBN&quot;:&quot;9781538695333&quot;,&quot;abstract&quot;:&quot;Conference venue information taken from Aconf.org website. Held March 15-16, 2019, in Tamil Nadu, India.&quot;,&quot;container-title-short&quot;:&quot;&quot;},&quot;isTemporary&quot;:false}]},{&quot;citationID&quot;:&quot;MENDELEY_CITATION_898a853d-a7b6-4b8b-8408-725958a3989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k4YTg1M2QtYTdiNi00YjhiLTg0MDgtNzI1OTU4YTM5ODljIiwicHJvcGVydGllcyI6eyJub3RlSW5kZXgiOjB9LCJpc0VkaXRlZCI6ZmFsc2UsIm1hbnVhbE92ZXJyaWRlIjp7ImlzTWFudWFsbHlPdmVycmlkZGVuIjpmYWxzZSwiY2l0ZXByb2NUZXh0IjoiPHN1cD45PC9zdXA+IiwibWFudWFsT3ZlcnJpZGVUZXh0IjoiIn0sImNpdGF0aW9uSXRlbXMiOlt7ImlkIjoiZjJjZGEwNDAtZTJkYS0zMjFkLTlkYjctNmU4NjkzZjk1OThjIiwiaXRlbURhdGEiOnsidHlwZSI6ImFydGljbGUiLCJpZCI6ImYyY2RhMDQwLWUyZGEtMzIxZC05ZGI3LTZlODY5M2Y5NTk4YyIsInRpdGxlIjoiQ2hlbWlyZXNpc3RpdmUgaHlkcm9nZW4gc2Vuc29yczogRnVuZGFtZW50YWxzLCByZWNlbnQgYWR2YW5jZXMsIGFuZCBjaGFsbGVuZ2VzIiwiYXV0aG9yIjpbeyJmYW1pbHkiOiJLb28iLCJnaXZlbiI6IldvbiBUYWUiLCJwYXJzZS1uYW1lcyI6ZmFsc2UsImRyb3BwaW5nLXBhcnRpY2xlIjoiIiwibm9uLWRyb3BwaW5nLXBhcnRpY2xlIjoiIn0seyJmYW1pbHkiOiJDaG8iLCJnaXZlbiI6IkhlZSBKaW4iLCJwYXJzZS1uYW1lcyI6ZmFsc2UsImRyb3BwaW5nLXBhcnRpY2xlIjoiIiwibm9uLWRyb3BwaW5nLXBhcnRpY2xlIjoiIn0seyJmYW1pbHkiOiJLaW0iLCJnaXZlbiI6IkRvbmcgSGEiLCJwYXJzZS1uYW1lcyI6ZmFsc2UsImRyb3BwaW5nLXBhcnRpY2xlIjoiIiwibm9uLWRyb3BwaW5nLXBhcnRpY2xlIjoiIn0seyJmYW1pbHkiOiJLaW0iLCJnaXZlbiI6Illvb24gSHdhIiwicGFyc2UtbmFtZXMiOmZhbHNlLCJkcm9wcGluZy1wYXJ0aWNsZSI6IiIsIm5vbi1kcm9wcGluZy1wYXJ0aWNsZSI6IiJ9LHsiZmFtaWx5IjoiU2hpbiIsImdpdmVuIjoiSGFtaW4iLCJwYXJzZS1uYW1lcyI6ZmFsc2UsImRyb3BwaW5nLXBhcnRpY2xlIjoiIiwibm9uLWRyb3BwaW5nLXBhcnRpY2xlIjoiIn0seyJmYW1pbHkiOiJQZW5uZXIiLCJnaXZlbiI6IlJlZ2luYWxkIE0uIiwicGFyc2UtbmFtZXMiOmZhbHNlLCJkcm9wcGluZy1wYXJ0aWNsZSI6IiIsIm5vbi1kcm9wcGluZy1wYXJ0aWNsZSI6IiJ9LHsiZmFtaWx5IjoiS2ltIiwiZ2l2ZW4iOiJJbCBEb28iLCJwYXJzZS1uYW1lcyI6ZmFsc2UsImRyb3BwaW5nLXBhcnRpY2xlIjoiIiwibm9uLWRyb3BwaW5nLXBhcnRpY2xlIjoiIn1dLCJjb250YWluZXItdGl0bGUiOiJBQ1MgTmFubyIsImNvbnRhaW5lci10aXRsZS1zaG9ydCI6IkFDUyBOYW5vIiwiRE9JIjoiMTAuMTAyMS9hY3NuYW5vLjBjMDUzMDciLCJJU1NOIjoiMTkzNjA4NlgiLCJQTUlEIjoiMzMxMjQ0MjgiLCJpc3N1ZWQiOnsiZGF0ZS1wYXJ0cyI6W1syMDIwLDExLDI0XV19LCJwYWdlIjoiMTQyODQtMTQzMjIiLCJhYnN0cmFjdCI6Ikh5ZHJvZ2VuIChIMikgaXMgb25lIG9mIHRoZSBuZXh0LWdlbmVyYXRpb24gZW5lcmd5IHNvdXJjZXMgYmVjYXVzZSBpdCBpcyBhYnVuZGFudCBpbiBuYXR1cmUgYW5kIGhhcyBhIGhpZ2ggY29tYnVzdGlvbiBlZmZpY2llbmN5IHRoYXQgcHJvZHVjZXMgZW52aXJvbm1lbnRhbGx5IGJlbmlnbiBwcm9kdWN0cyAoSDJPKS4gSG93ZXZlciwgSDIvYWlyIG1peHR1cmVzIGFyZSBleHBsb3NpdmUgYXQgSDIgY29uY2VudHJhdGlvbnMgYWJvdmUgNCUsIHRodXMgYW55IGxlYWthZ2Ugb2YgSDIgbXVzdCBiZSByYXBpZGx5IGFuZCByZWxpYWJseSBkZXRlY3RlZCBhdCBtdWNoIGxvd2VyIGNvbmNlbnRyYXRpb25zIHRvIGVuc3VyZSBzYWZldHkuIEFtb25nIHRoZSB2YXJpb3VzIHR5cGVzIG9mIEgyIHNlbnNvcnMsIGNoZW1pcmVzaXN0aXZlIHNlbnNvcnMgYXJlIG9uZSBvZiB0aGUgbW9zdCBwcm9taXNpbmcgc2Vuc2luZyBzeXN0ZW1zIGR1ZSB0byB0aGVpciBzaW1wbGljaXR5IGFuZCBsb3cgY29zdC4gVGhpcyByZXZpZXcgaGlnaGxpZ2h0cyB0aGUgYWR2YW5jZXMgaW4gSDIgY2hlbWlyZXNpc3RvcnMsIGluY2x1ZGluZyBtZXRhbC0sIHNlbWljb25kdWN0aW5nIG1ldGFsIG94aWRlLSwgY2FyYm9uLWJhc2VkIG1hdGVyaWFscywgYW5kIG90aGVyIG1hdGVyaWFscy4gVGhlIHVuZGVybHlpbmcgc2Vuc2luZyBtZWNoYW5pc21zIGZvciBkaWZmZXJlbnQgdHlwZXMgb2YgbWF0ZXJpYWxzIGFyZSBkaXNjdXNzZWQsIGFuZCB0aGUgY29ycmVsYXRpb24gb2Ygc2Vuc2luZyBwZXJmb3JtYW5jZXMgd2l0aCBuYW5vc3RydWN0dXJlcywgc3VyZmFjZSBjaGVtaXN0cnksIGFuZCBlbGVjdHJvbmljIHByb3BlcnRpZXMgaXMgcHJlc2VudGVkLiBJbiBhZGRpdGlvbiwgdGhlIGRpc2N1c3Npb24gb2YgZWFjaCBtYXRlcmlhbCBlbXBoYXNpemVzIGtleSBhZHZhbmNlcyBhbmQgc3RyYXRlZ2llcyB0byBkZXZlbG9wIHN1cGVyaW9yIEgyIHNlbnNvcnMuIEZ1cnRoZXJtb3JlLCByZWNlbnQga2V5IGFkdmFuY2VzIGluIG90aGVyIHR5cGVzIG9mIEgyIHNlbnNvcnMgYXJlIGJyaWVmbHkgZGlzY3Vzc2VkLiBGaW5hbGx5LCB0aGUgcmV2aWV3IGNvbmNsdWRlcyB3aXRoIGEgYnJpZWYgb3V0bG9vaywgcGVyc3BlY3RpdmUsIGFuZCBmdXR1cmUgZGlyZWN0aW9ucy4iLCJwdWJsaXNoZXIiOiJBbWVyaWNhbiBDaGVtaWNhbCBTb2NpZXR5IiwiaXNzdWUiOiIxMSIsInZvbHVtZSI6IjE0In0sImlzVGVtcG9yYXJ5IjpmYWxzZX1dfQ==&quot;,&quot;citationItems&quot;:[{&quot;id&quot;:&quot;f2cda040-e2da-321d-9db7-6e8693f9598c&quot;,&quot;itemData&quot;:{&quot;type&quot;:&quot;article&quot;,&quot;id&quot;:&quot;f2cda040-e2da-321d-9db7-6e8693f9598c&quot;,&quot;title&quot;:&quot;Chemiresistive hydrogen sensors: Fundamentals, recent advances, and challenges&quot;,&quot;author&quot;:[{&quot;family&quot;:&quot;Koo&quot;,&quot;given&quot;:&quot;Won Tae&quot;,&quot;parse-names&quot;:false,&quot;dropping-particle&quot;:&quot;&quot;,&quot;non-dropping-particle&quot;:&quot;&quot;},{&quot;family&quot;:&quot;Cho&quot;,&quot;given&quot;:&quot;Hee Jin&quot;,&quot;parse-names&quot;:false,&quot;dropping-particle&quot;:&quot;&quot;,&quot;non-dropping-particle&quot;:&quot;&quot;},{&quot;family&quot;:&quot;Kim&quot;,&quot;given&quot;:&quot;Dong Ha&quot;,&quot;parse-names&quot;:false,&quot;dropping-particle&quot;:&quot;&quot;,&quot;non-dropping-particle&quot;:&quot;&quot;},{&quot;family&quot;:&quot;Kim&quot;,&quot;given&quot;:&quot;Yoon Hwa&quot;,&quot;parse-names&quot;:false,&quot;dropping-particle&quot;:&quot;&quot;,&quot;non-dropping-particle&quot;:&quot;&quot;},{&quot;family&quot;:&quot;Shin&quot;,&quot;given&quot;:&quot;Hamin&quot;,&quot;parse-names&quot;:false,&quot;dropping-particle&quot;:&quot;&quot;,&quot;non-dropping-particle&quot;:&quot;&quot;},{&quot;family&quot;:&quot;Penner&quot;,&quot;given&quot;:&quot;Reginald M.&quot;,&quot;parse-names&quot;:false,&quot;dropping-particle&quot;:&quot;&quot;,&quot;non-dropping-particle&quot;:&quot;&quot;},{&quot;family&quot;:&quot;Kim&quot;,&quot;given&quot;:&quot;Il Doo&quot;,&quot;parse-names&quot;:false,&quot;dropping-particle&quot;:&quot;&quot;,&quot;non-dropping-particle&quot;:&quot;&quot;}],&quot;container-title&quot;:&quot;ACS Nano&quot;,&quot;container-title-short&quot;:&quot;ACS Nano&quot;,&quot;DOI&quot;:&quot;10.1021/acsnano.0c05307&quot;,&quot;ISSN&quot;:&quot;1936086X&quot;,&quot;PMID&quot;:&quot;33124428&quot;,&quot;issued&quot;:{&quot;date-parts&quot;:[[2020,11,24]]},&quot;page&quot;:&quot;14284-14322&quot;,&quot;abstract&quot;:&quot;Hydrogen (H2) is one of the next-generation energy sources because it is abundant in nature and has a high combustion efficiency that produces environmentally benign products (H2O). However, H2/air mixtures are explosive at H2 concentrations above 4%, thus any leakage of H2 must be rapidly and reliably detected at much lower concentrations to ensure safety. Among the various types of H2 sensors, chemiresistive sensors are one of the most promising sensing systems due to their simplicity and low cost. This review highlights the advances in H2 chemiresistors, including metal-, semiconducting metal oxide-, carbon-based materials, and other materials. The underlying sensing mechanisms for different types of materials are discussed, and the correlation of sensing performances with nanostructures, surface chemistry, and electronic properties is presented. In addition, the discussion of each material emphasizes key advances and strategies to develop superior H2 sensors. Furthermore, recent key advances in other types of H2 sensors are briefly discussed. Finally, the review concludes with a brief outlook, perspective, and future directions.&quot;,&quot;publisher&quot;:&quot;American Chemical Society&quot;,&quot;issue&quot;:&quot;11&quot;,&quot;volume&quot;:&quot;14&quot;},&quot;isTemporary&quot;:false}]},{&quot;citationID&quot;:&quot;MENDELEY_CITATION_55c40ce1-4bb0-42fc-b583-3c5d718850a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TVjNDBjZTEtNGJiMC00MmZjLWI1ODMtM2M1ZDcxODg1MGE4IiwicHJvcGVydGllcyI6eyJub3RlSW5kZXgiOjB9LCJpc0VkaXRlZCI6ZmFsc2UsIm1hbnVhbE92ZXJyaWRlIjp7ImlzTWFudWFsbHlPdmVycmlkZGVuIjpmYWxzZSwiY2l0ZXByb2NUZXh0IjoiPHN1cD4xMDwvc3VwPiIsIm1hbnVhbE92ZXJyaWRlVGV4dCI6IiJ9LCJjaXRhdGlvbkl0ZW1zIjpbeyJpZCI6IjJlNzVmMDE2LWU3ZDMtM2IxMi1hNGRiLTNjODJlNTkzZmJkYSIsIml0ZW1EYXRhIjp7InR5cGUiOiJhcnRpY2xlIiwiaWQiOiIyZTc1ZjAxNi1lN2QzLTNiMTItYTRkYi0zYzgyZTU5M2ZiZGEiLCJ0aXRsZSI6Ikh5ZHJvZ2VuIGdhcyBzZW5zaW5nIG1ldGhvZHMsIG1hdGVyaWFscywgYW5kIGFwcHJvYWNoIHRvIGFjaGlldmUgcGFydHMgcGVyIGJpbGxpb24gbGV2ZWwgZGV0ZWN0aW9uOiBBIHJldmlldyIsImF1dGhvciI6W3siZmFtaWx5IjoiQ2hhdWhhbiIsImdpdmVuIjoiUGFua2FqIFNpbmdoIiwicGFyc2UtbmFtZXMiOmZhbHNlLCJkcm9wcGluZy1wYXJ0aWNsZSI6IiIsIm5vbi1kcm9wcGluZy1wYXJ0aWNsZSI6IiJ9LHsiZmFtaWx5IjoiQmhhdHRhY2hhcnlhIiwiZ2l2ZW4iOiJTaGFudGFudS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xOS4wOC4wNTIiLCJJU1NOIjoiMDM2MDMxOTkiLCJpc3N1ZWQiOnsiZGF0ZS1wYXJ0cyI6W1syMDE5LDEwLDRdXX0sInBhZ2UiOiIyNjA3Ni0yNjA5OSIsImFic3RyYWN0IjoiQmVpbmcgYSBjbGVhbiBzb3VyY2Ugb2YgZW5lcmd5LCBoeWRyb2dlbiBnYXMgaXMgaW4gaGlnaCBkZW1hbmQgaW4gdmFyaW91cyBpbmR1c3RyaWFsIGFuZCBjb21tZXJjaWFsIGFwcGxpY2F0aW9ucy4gSG93ZXZlciwgdGhlIGV4cGxvc2l2ZSBuYXR1cmUgb2YgSDIgZ2FzIGFib3ZlIDQlIGNvbmNlbnRyYXRpb24gbWFrZXMgaXQgaGlnaGx5IGRhbmdlcm91cyB0byBzdG9yZSwgdHJhbnNwb3J0IGFuZCB1c2UuIEZ1cnRoZXIsIHRoZSBzbWFsbCBzaXplIGdhcyBtb2xlY3VsZXMgb2YgSDIgYXJlIHByb25lIHRvIGxlYWsgdGhyb3VnaCB0aGUgc21hbGxlc3QgcG9zc2libGUgaG9sZXMgYW5kIGNyYWNrcy4gSGVuY2UsIHRoZSBkZXRlY3Rpb24gb2YgSDIgZ2FzIGJlY29tZXMgZXNzZW50aWFsIGV2ZW4gYXQgdHJhY2UgbGV2ZWxzLiBUaGlzIGFydGljbGUgcmV2aWV3cyB2YXJpb3VzIGdhcyBzZW5zaW5nIHN0cmF0ZWdpZXMgaW5jbHVkaW5nIG1ldGhvZHMsIG1hdGVyaWFscywgYW5kIGludGVncmF0ZWQgc3lzdGVtcyBhdmFpbGFibGUgZm9yIHRoZSBzZW5zaXRpdmUgZGV0ZWN0aW9uIG9mIEgyIGdhcyBmb3IgYSBidW5jaCBvZiBkaWZmZXJlbnQgYXBwbGljYXRpb25zLiBUaGUgYXJ0aWNsZSBhbHNvIHJldmlld3Mgc29tZSBhcHByb2FjaGVzIHdoaWNoIGFyZSBhdmFpbGFibGUgaW4gdGhlIGxpdGVyYXR1cmUgdG8gZGV0ZWN0IHBhcnRzIHBlciBiaWxsaW9uIChwcGIpIGxldmVsIG9mIEgyIGdhcyBjb25jZW50cmF0aW9ucy4gVGhpcyByZXZpZXcgYXJ0aWNsZSBhaW1zIGF0IGV4cGxhaW5pbmcgdGhlIGRpZmZlcmVudCBhc3BlY3RzIG9mIEgyIGdhcyBzZW5zaW5nIHRlY2hub2xvZ3kgaW4gYSBzaW1wbGUgeWV0IGV4aGF1c3RpdmUgbWFubmVyLiIsInB1Ymxpc2hlciI6IkVsc2V2aWVyIEx0ZCIsImlzc3VlIjoiNDciLCJ2b2x1bWUiOiI0NCJ9LCJpc1RlbXBvcmFyeSI6ZmFsc2UsInN1cHByZXNzLWF1dGhvciI6ZmFsc2UsImNvbXBvc2l0ZSI6ZmFsc2UsImF1dGhvci1vbmx5IjpmYWxzZX1dfQ==&quot;,&quot;citationItems&quot;:[{&quot;id&quot;:&quot;2e75f016-e7d3-3b12-a4db-3c82e593fbda&quot;,&quot;itemData&quot;:{&quot;type&quot;:&quot;article&quot;,&quot;id&quot;:&quot;2e75f016-e7d3-3b12-a4db-3c82e593fbda&quot;,&quot;title&quot;:&quot;Hydrogen gas sensing methods, materials, and approach to achieve parts per billion level detection: A review&quot;,&quot;author&quot;:[{&quot;family&quot;:&quot;Chauhan&quot;,&quot;given&quot;:&quot;Pankaj Singh&quot;,&quot;parse-names&quot;:false,&quot;dropping-particle&quot;:&quot;&quot;,&quot;non-dropping-particle&quot;:&quot;&quot;},{&quot;family&quot;:&quot;Bhattacharya&quot;,&quot;given&quot;:&quot;Shantanu&quot;,&quot;parse-names&quot;:false,&quot;dropping-particle&quot;:&quot;&quot;,&quot;non-dropping-particle&quot;:&quot;&quot;}],&quot;container-title&quot;:&quot;International Journal of Hydrogen Energy&quot;,&quot;container-title-short&quot;:&quot;Int J Hydrogen Energy&quot;,&quot;DOI&quot;:&quot;10.1016/j.ijhydene.2019.08.052&quot;,&quot;ISSN&quot;:&quot;03603199&quot;,&quot;issued&quot;:{&quot;date-parts&quot;:[[2019,10,4]]},&quot;page&quot;:&quot;26076-26099&quot;,&quot;abstract&quot;:&quot;Being a clean source of energy, hydrogen gas is in high demand in various industrial and commercial applications. However, the explosive nature of H2 gas above 4% concentration makes it highly dangerous to store, transport and use. Further, the small size gas molecules of H2 are prone to leak through the smallest possible holes and cracks. Hence, the detection of H2 gas becomes essential even at trace levels. This article reviews various gas sensing strategies including methods, materials, and integrated systems available for the sensitive detection of H2 gas for a bunch of different applications. The article also reviews some approaches which are available in the literature to detect parts per billion (ppb) level of H2 gas concentrations. This review article aims at explaining the different aspects of H2 gas sensing technology in a simple yet exhaustive manner.&quot;,&quot;publisher&quot;:&quot;Elsevier Ltd&quot;,&quot;issue&quot;:&quot;47&quot;,&quot;volume&quot;:&quot;44&quot;},&quot;isTemporary&quot;:false,&quot;suppress-author&quot;:false,&quot;composite&quot;:false,&quot;author-only&quot;:false}]},{&quot;citationID&quot;:&quot;MENDELEY_CITATION_3e3f5fa2-259e-43ef-8008-b8e17fad7ff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2UzZjVmYTItMjU5ZS00M2VmLTgwMDgtYjhlMTdmYWQ3ZmYzIiwicHJvcGVydGllcyI6eyJub3RlSW5kZXgiOjB9LCJpc0VkaXRlZCI6ZmFsc2UsIm1hbnVhbE92ZXJyaWRlIjp7ImlzTWFudWFsbHlPdmVycmlkZGVuIjpmYWxzZSwiY2l0ZXByb2NUZXh0IjoiPHN1cD4xMTwvc3VwPiIsIm1hbnVhbE92ZXJyaWRlVGV4dCI6IiJ9LCJjaXRhdGlvbkl0ZW1zIjpbeyJpZCI6ImUxYWQ0ZmM4LWU5NWItMzVjNC1hNTYxLTM2MmQxZWYyNGM3NiIsIml0ZW1EYXRhIjp7InR5cGUiOiJhcnRpY2xlLWpvdXJuYWwiLCJpZCI6ImUxYWQ0ZmM4LWU5NWItMzVjNC1hNTYxLTM2MmQxZWYyNGM3NiIsInRpdGxlIjoiSGlnaGx5IHNlbnNpdGl2ZSBhbmQgc2VsZWN0aXZlIEgyIGFuZCBOTzIgZ2FzIHNlbnNvcnMgYmFzZWQgb24gc3VyZmFjZS1kZWNvcmF0ZWQgV08zIG5hbm9pZ2xvb3MiLCJhdXRob3IiOlt7ImZhbWlseSI6IlNoaW0iLCJnaXZlbiI6IllvdW5nIFNlb2siLCJwYXJzZS1uYW1lcyI6ZmFsc2UsImRyb3BwaW5nLXBhcnRpY2xlIjoiIiwibm9uLWRyb3BwaW5nLXBhcnRpY2xlIjoiIn0seyJmYW1pbHkiOiJaaGFuZyIsImdpdmVuIjoiTGlodWEiLCJwYXJzZS1uYW1lcyI6ZmFsc2UsImRyb3BwaW5nLXBhcnRpY2xlIjoiIiwibm9uLWRyb3BwaW5nLXBhcnRpY2xlIjoiIn0seyJmYW1pbHkiOiJLaW0iLCJnaXZlbiI6IkRvIEhvbmciLCJwYXJzZS1uYW1lcyI6ZmFsc2UsImRyb3BwaW5nLXBhcnRpY2xlIjoiIiwibm9uLWRyb3BwaW5nLXBhcnRpY2xlIjoiIn0seyJmYW1pbHkiOiJLaW0iLCJnaXZlbiI6Illlb24gSG9vIiwicGFyc2UtbmFtZXMiOmZhbHNlLCJkcm9wcGluZy1wYXJ0aWNsZSI6IiIsIm5vbi1kcm9wcGluZy1wYXJ0aWNsZSI6IiJ9LHsiZmFtaWx5IjoiQ2hvaSIsImdpdmVuIjoiWW91IFJpbSIsInBhcnNlLW5hbWVzIjpmYWxzZSwiZHJvcHBpbmctcGFydGljbGUiOiIiLCJub24tZHJvcHBpbmctcGFydGljbGUiOiIifSx7ImZhbWlseSI6Ik5haG0iLCJnaXZlbiI6IlNldW5nIEhvb24iLCJwYXJzZS1uYW1lcyI6ZmFsc2UsImRyb3BwaW5nLXBhcnRpY2xlIjoiIiwibm9uLWRyb3BwaW5nLXBhcnRpY2xlIjoiIn0seyJmYW1pbHkiOiJLYW5nIiwiZ2l2ZW4iOiJDaG9uZyBZdW4iLCJwYXJzZS1uYW1lcyI6ZmFsc2UsImRyb3BwaW5nLXBhcnRpY2xlIjoiIiwibm9uLWRyb3BwaW5nLXBhcnRpY2xlIjoiIn0seyJmYW1pbHkiOiJMZWUiLCJnaXZlbiI6Ildvb3lvdW5nIiwicGFyc2UtbmFtZXMiOmZhbHNlLCJkcm9wcGluZy1wYXJ0aWNsZSI6IiIsIm5vbi1kcm9wcGluZy1wYXJ0aWNsZSI6IiJ9LHsiZmFtaWx5IjoiSmFuZyIsImdpdmVuIjoiSG8gV29uIiwicGFyc2UtbmFtZXMiOmZhbHNlLCJkcm9wcGluZy1wYXJ0aWNsZSI6IiIsIm5vbi1kcm9wcGluZy1wYXJ0aWNsZSI6IiJ9XSwiY29udGFpbmVyLXRpdGxlIjoiU2Vuc29ycyBhbmQgQWN0dWF0b3JzLCBCOiBDaGVtaWNhbCIsImNvbnRhaW5lci10aXRsZS1zaG9ydCI6IlNlbnMgQWN0dWF0b3JzIEIgQ2hlbSIsIkRPSSI6IjEwLjEwMTYvai5zbmIuMjAxNC4wMy4wNzMiLCJJU1NOIjoiMDkyNTQwMDUiLCJpc3N1ZWQiOnsiZGF0ZS1wYXJ0cyI6W1syMDE0LDcsMzFdXX0sInBhZ2UiOiIyOTQtMzAxIiwiYWJzdHJhY3QiOiJXTzMgbmFub2lnbG9vcyBkZWNvcmF0ZWQgd2l0aCBBZy0sIFBkLSwgYW5kIEF1IG5hbm9wYXJ0aWNsZXMgYXJlIGZhYnJpY2F0ZWQgYnkgc29mdC10ZW1wbGF0ZSBtZXRob2QgYW5kIHNlbGYtYWdnbG9tZXJhdGlvbiBvZiBtZXRhbCBmaWxtcy4gVGhlIHJlc3BvbnNlcyBvZiBXTzMgbmFub2lnbG9vcyBkZWNvcmF0ZWQgd2l0aCBtZXRhbCBuYW5vcGFydGljbGVzIHRvIHZhcmlvdXMgZ2FzZXMgc3VjaCBhcyBOTzIsIENIM0NPQ0gzLCBDIDJINU9ILCBhbmQgSDIgYXJlIG11Y2ggaGlnaGVyIHRoYW4gdGhvc2Ugb2YgYmFyZSBXTzMgbmFub2lnbG9vcy4gQWNjb3JkaW5nIHRvIHRoZSBzdXJmYWNlIGRlY29yYXRpb24sIFdPIDMgbmFub2lnbG9vcyBzaG93IHNpZ25pZmljYW50bHkgZGlmZmVyZW50IGJlaGF2aW9ycyBpbiB0aGUgcmVzcG9uc2UgZW5oYW5jZW1lbnQsIHJldmVhbGluZyB0aGF0IFBkLWRlY29yYXRlZCBXTzMgbmFub2lnbG9vcyBleGhpYml0IHRoZSBoaWdoZXN0IHJlc3BvbnNlIHRvIEgyIHRvZ2V0aGVyIHdpdGggZmFzdCByZXNwb25zZSB0aW1lIHRvIEggMiwgQzJINU9ILCBhbmQgQ0gzQ09DSDMgKGJlbG93IDEwIHMpLCBBdS1kZWNvcmF0ZWQgV08zIG5hbm9pZ2xvb3MgZXhoaWJpdCB0aGUgaGlnaGVzdCByZXNwb25zZSB0byBOTzIuIFRoZSBjYXRhbHl0aWMgZWZmZWN0IG9mIEFnIGlzIHJlbGF0aXZlbHkgd2Vha2VyIHRoYW4gUGQgYW5kIEF1IG5hbm9wYXJ0aWNsZXMsIGhvd2V2ZXIsIGl0IGV4aGliaXQgdGhlIGZhc3Rlc3QgcmVzcG9uc2UgdGltZSB0byBOTzIuIFRoZXNlIGFyZSBhdHRyaWJ1dGVkIHRvIG5vdCBvbmx5IHRoZSB2YXJpZWQgY2F0YWx5dGljIGFjdGl2aXRpZXMgb2YgdGhlIG1ldGFsIG5hbm9wYXJ0aWNsZXMsIGJ1dCBhbHNvIHRoZSBkaWZmZXJlbnQgd29yayBmdW5jdGlvbiBlbmVyZ2llcyBvZiB0aGVtLiBPdXIgcmVzdWx0cyBzaG93IHRoYXQgaGlnaGx5IHNlbnNpdGl2ZSBhbmQgc2VsZWN0aXZlIFdPMyBuYW5vaWdsb29zIGRlY29yYXRlZCB3aXRoIG1ldGFsIG5hbm9wYXJ0aWNsZXMgY2FuIGJlIGFuIGVmZmVjdGl2ZSBwbGF0Zm9ybSB0byBmYWJyaWNhdGUgYW4gZWxlY3Ryb25pYyBub3NlIGZvciB0aGUgZnVydGhlciBhcHBsaWNhdGlvbiBvZiBzZW1pY29uZHVjdGluZyBtZXRhbCBveGlkZSBnYXMgc2Vuc29ycy4gwqkgMjAxNCBFbHNldmllciBCLlYuIiwicHVibGlzaGVyIjoiRWxzZXZpZXIiLCJ2b2x1bWUiOiIxOTgifSwiaXNUZW1wb3JhcnkiOmZhbHNlfV19&quot;,&quot;citationItems&quot;:[{&quot;id&quot;:&quot;e1ad4fc8-e95b-35c4-a561-362d1ef24c76&quot;,&quot;itemData&quot;:{&quot;type&quot;:&quot;article-journal&quot;,&quot;id&quot;:&quot;e1ad4fc8-e95b-35c4-a561-362d1ef24c76&quot;,&quot;title&quot;:&quot;Highly sensitive and selective H2 and NO2 gas sensors based on surface-decorated WO3 nanoigloos&quot;,&quot;author&quot;:[{&quot;family&quot;:&quot;Shim&quot;,&quot;given&quot;:&quot;Young Seok&quot;,&quot;parse-names&quot;:false,&quot;dropping-particle&quot;:&quot;&quot;,&quot;non-dropping-particle&quot;:&quot;&quot;},{&quot;family&quot;:&quot;Zhang&quot;,&quot;given&quot;:&quot;Lihua&quot;,&quot;parse-names&quot;:false,&quot;dropping-particle&quot;:&quot;&quot;,&quot;non-dropping-particle&quot;:&quot;&quot;},{&quot;family&quot;:&quot;Kim&quot;,&quot;given&quot;:&quot;Do Hong&quot;,&quot;parse-names&quot;:false,&quot;dropping-particle&quot;:&quot;&quot;,&quot;non-dropping-particle&quot;:&quot;&quot;},{&quot;family&quot;:&quot;Kim&quot;,&quot;given&quot;:&quot;Yeon Hoo&quot;,&quot;parse-names&quot;:false,&quot;dropping-particle&quot;:&quot;&quot;,&quot;non-dropping-particle&quot;:&quot;&quot;},{&quot;family&quot;:&quot;Choi&quot;,&quot;given&quot;:&quot;You Rim&quot;,&quot;parse-names&quot;:false,&quot;dropping-particle&quot;:&quot;&quot;,&quot;non-dropping-particle&quot;:&quot;&quot;},{&quot;family&quot;:&quot;Nahm&quot;,&quot;given&quot;:&quot;Seung Hoon&quot;,&quot;parse-names&quot;:false,&quot;dropping-particle&quot;:&quot;&quot;,&quot;non-dropping-particle&quot;:&quot;&quot;},{&quot;family&quot;:&quot;Kang&quot;,&quot;given&quot;:&quot;Chong Yun&quot;,&quot;parse-names&quot;:false,&quot;dropping-particle&quot;:&quot;&quot;,&quot;non-dropping-particle&quot;:&quot;&quot;},{&quot;family&quot;:&quot;Lee&quot;,&quot;given&quot;:&quot;Wooyoung&quot;,&quot;parse-names&quot;:false,&quot;dropping-particle&quot;:&quot;&quot;,&quot;non-dropping-particle&quot;:&quot;&quot;},{&quot;family&quot;:&quot;Jang&quot;,&quot;given&quot;:&quot;Ho Won&quot;,&quot;parse-names&quot;:false,&quot;dropping-particle&quot;:&quot;&quot;,&quot;non-dropping-particle&quot;:&quot;&quot;}],&quot;container-title&quot;:&quot;Sensors and Actuators, B: Chemical&quot;,&quot;container-title-short&quot;:&quot;Sens Actuators B Chem&quot;,&quot;DOI&quot;:&quot;10.1016/j.snb.2014.03.073&quot;,&quot;ISSN&quot;:&quot;09254005&quot;,&quot;issued&quot;:{&quot;date-parts&quot;:[[2014,7,31]]},&quot;page&quot;:&quot;294-301&quot;,&quot;abstract&quot;:&quot;WO3 nanoigloos decorated with Ag-, Pd-, and Au nanoparticles are fabricated by soft-template method and self-agglomeration of metal films. The responses of WO3 nanoigloos decorated with metal nanoparticles to various gases such as NO2, CH3COCH3, C 2H5OH, and H2 are much higher than those of bare WO3 nanoigloos. According to the surface decoration, WO 3 nanoigloos show significantly different behaviors in the response enhancement, revealing that Pd-decorated WO3 nanoigloos exhibit the highest response to H2 together with fast response time to H 2, C2H5OH, and CH3COCH3 (below 10 s), Au-decorated WO3 nanoigloos exhibit the highest response to NO2. The catalytic effect of Ag is relatively weaker than Pd and Au nanoparticles, however, it exhibit the fastest response time to NO2. These are attributed to not only the varied catalytic activities of the metal nanoparticles, but also the different work function energies of them. Our results show that highly sensitive and selective WO3 nanoigloos decorated with metal nanoparticles can be an effective platform to fabricate an electronic nose for the further application of semiconducting metal oxide gas sensors. © 2014 Elsevier B.V.&quot;,&quot;publisher&quot;:&quot;Elsevier&quot;,&quot;volume&quot;:&quot;198&quot;},&quot;isTemporary&quot;:false}]},{&quot;citationID&quot;:&quot;MENDELEY_CITATION_232d8720-d41b-4a46-90a1-a9ee291042c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MyZDg3MjAtZDQxYi00YTQ2LTkwYTEtYTllZTI5MTA0MmNhIiwicHJvcGVydGllcyI6eyJub3RlSW5kZXgiOjB9LCJpc0VkaXRlZCI6ZmFsc2UsIm1hbnVhbE92ZXJyaWRlIjp7ImlzTWFudWFsbHlPdmVycmlkZGVuIjpmYWxzZSwiY2l0ZXByb2NUZXh0IjoiPHN1cD4xMjwvc3VwPiIsIm1hbnVhbE92ZXJyaWRlVGV4dCI6IiJ9LCJjaXRhdGlvbkl0ZW1zIjpbeyJpZCI6ImY4ZjFmZTE1LTIzMGUtM2Y3NC04NDkyLTEwYjQyNmY4NGNkNyIsIml0ZW1EYXRhIjp7InR5cGUiOiJhcnRpY2xlLWpvdXJuYWwiLCJpZCI6ImY4ZjFmZTE1LTIzMGUtM2Y3NC04NDkyLTEwYjQyNmY4NGNkNyIsInRpdGxlIjoiRW5oYW5jZWQgc2Vuc2l0aXZpdHkgdG93YXJkcyBoeWRyb2dlbiBieSBhIFRpTiBpbnRlcmxheWVyIGluIFBkLWRlY29yYXRlZCBTbk8yIG5hbm93aXJlcyIsImF1dGhvciI6W3siZmFtaWx5IjoiQmFkaWUiLCJnaXZlbiI6IkNsw6ltZW5jZSIsInBhcnNlLW5hbWVzIjpmYWxzZSwiZHJvcHBpbmctcGFydGljbGUiOiIiLCJub24tZHJvcHBpbmctcGFydGljbGUiOiIifSx7ImZhbWlseSI6IkxlZSIsImdpdmVuIjoiSmFlIEh5b3VuZyIsInBhcnNlLW5hbWVzIjpmYWxzZSwiZHJvcHBpbmctcGFydGljbGUiOiIiLCJub24tZHJvcHBpbmctcGFydGljbGUiOiIifSx7ImZhbWlseSI6Ik1pcnphZWkiLCJnaXZlbiI6IkFsaSIsInBhcnNlLW5hbWVzIjpmYWxzZSwiZHJvcHBpbmctcGFydGljbGUiOiIiLCJub24tZHJvcHBpbmctcGFydGljbGUiOiIifSx7ImZhbWlseSI6IktpbSIsImdpdmVuIjoiSHlvdW4gV29vIiwicGFyc2UtbmFtZXMiOmZhbHNlLCJkcm9wcGluZy1wYXJ0aWNsZSI6IiIsIm5vbi1kcm9wcGluZy1wYXJ0aWNsZSI6IiJ9LHsiZmFtaWx5IjoiU2F5ZWdoIiwiZ2l2ZW4iOiJTeXJlaW5hIiwicGFyc2UtbmFtZXMiOmZhbHNlLCJkcm9wcGluZy1wYXJ0aWNsZSI6IiIsIm5vbi1kcm9wcGluZy1wYXJ0aWNsZSI6IiJ9LHsiZmFtaWx5IjoiQmVjaGVsYW55IiwiZ2l2ZW4iOiJNaWtoYWVsIiwicGFyc2UtbmFtZXMiOmZhbHNlLCJkcm9wcGluZy1wYXJ0aWNsZSI6IiIsIm5vbi1kcm9wcGluZy1wYXJ0aWNsZSI6IiJ9LHsiZmFtaWx5IjoiU2FudGluYWNjaSIsImdpdmVuIjoiTGlvbmVsIiwicGFyc2UtbmFtZXMiOmZhbHNlLCJkcm9wcGluZy1wYXJ0aWNsZSI6IiIsIm5vbi1kcm9wcGluZy1wYXJ0aWNsZSI6IiJ9LHsiZmFtaWx5IjoiS2ltIiwiZ2l2ZW4iOiJTYW5nIFN1YiIsInBhcnNlLW5hbWVzIjpmYWxzZSwiZHJvcHBpbmctcGFydGljbGUiOiIiLCJub24tZHJvcHBpbmctcGFydGljbGUiOiIifV0sImNvbnRhaW5lci10aXRsZSI6IkpvdXJuYWwgb2YgTWF0ZXJpYWxzIENoZW1pc3RyeSBBIiwiY29udGFpbmVyLXRpdGxlLXNob3J0IjoiSiBNYXRlciBDaGVtIEEgTWF0ZXIiLCJET0kiOiIxMC4xMDM5L2QzdGEwMDAyMGYiLCJJU1NOIjoiMjA1MDc0OTYiLCJpc3N1ZWQiOnsiZGF0ZS1wYXJ0cyI6W1syMDIzLDUsMTVdXX0sInBhZ2UiOiIxMjIwMi0xMjIxMyIsImFic3RyYWN0IjoiSW4gdGhpcyBzdHVkeSwgd2UgZGVzaWduZWQgYSBuZXcgc3RydWN0dXJlIGJhc2VkIG9uIFBkLWRlY29yYXRlZCBUaU4tY29hdGVkIFNuTzIgbmFub3dpcmVzIChOV3MpIGZvciB0aGUgc2VsZWN0aXZlIGRldGVjdGlvbiBvZiBIMiBnYXMuIEluaXRpYWxseSwgU25PMiBOV3Mgd2VyZSBwcmVwYXJlZCBieSBhIHNpbXBsZSB2YXBvci1saXF1aWQtc29saWQgZ3Jvd3RoIG1ldGhvZC4gVGhlbiwgYXRvbWljIGxheWVyIGRlcG9zaXRpb24gKEFMRCkgd2FzIHVzZWQgdG8gZ3JvdyBhIGNvbnRpbnVvdXMgVGlOIGxheWVyIGFuZCwgc3Vic2VxdWVudGx5LCBQZCBuYW5vcGFydGljbGVzIG9uIHRoZSBOVyBuZXR3b3Jrcy4gVGhlIFRpTiB0aGlja25lc3Mgd2FzIHByZWNpc2VseSBzZXQgdG8gMC41LCAxLCAyLCBhbmQgNSBubSwgd2hpbGUgdGhlIFBkIGxvYWRpbmcgd2FzIGFkanVzdGVkIGJ5IHZhcnlpbmcgdGhlIG51bWJlciBvZiBBTEQgY3ljbGVzICgyNSB0byAyMDAgY3ljbGVzKS4gVmFyaW91cyBjaGFyYWN0ZXJpemF0aW9uIHRlY2huaXF1ZXMgcmV2ZWFsZWQgdGhlIGFtb3JwaG91cyBuYXR1cmUgb2YgVGlOLCBhIGhvbW9nZW5lb3VzIGRpc3BlcnNpb24gb2YgUGQgTlBzIGFuZCB0aGUgdW5pZm9ybSBtb3JwaG9sb2d5IGFuZCBzaW5nbGUgY3J5c3RhbGxpbml0eSBvZiB0aGUgU25PMiBOV3MuIEgyIGdhcyBzZW5zaW5nIHN0dWRpZXMgcmV2ZWFsZWQgdGhhdCB0aGUgc2Vuc29yIHdpdGggYSBUaU4gdGhpY2tuZXNzIG9mIDEgbm0gZXhoaWJpdGVkIHRoZSBoaWdoZXN0IHJlc3BvbnNlLiBQZCBkZWNvcmF0aW9uIGZ1cnRoZXIgaW1wcm92ZWQgdGhlIHJlc3BvbnNlIHRvIEgyIGdhcy4gSGVuY2UsIHRoZSBQZC1kZWNvcmF0ZWQgZ2FzIHNlbnNvciB3aXRoIGEgMSBubS10aGljayBUaU4gbGF5ZXIgc2hvd2VkIHRoZSBoaWdoZXN0IEgyIHNlbnNpbmcgcGVyZm9ybWFuY2UgYXQgMjUwIMKwQyBhbW9uZyBhbGwgZ2FzIHNlbnNvcnMuIER1ZSB0byB0aGUgdW5pcXVlIGNoZW1pY2FsIHJlYWN0aW9uIGJldHdlZW4gUGQgYW5kIGh5ZHJvZ2VuLCB0aGUgZmFicmljYXRlZCBzZW5zb3Igc2hvd3MgZXhjZWxsZW50IHBlcmZvcm1hbmNlIGluIGRldGVjdGluZyBoeWRyb2dlbiBnYXMuIFRoZSB1bmRlcmx5aW5nIHNlbnNpbmcgbWVjaGFuaXNtIGlzIGRpc2N1c3NlZCBpbiBkZXRhaWwuIFRoZSBvcHRpbWl6ZWQgc2Vuc29yIGhhcyBhIHNlbnNpdGl2aXR5IG9mIDguMTggZm9yIGh5ZHJvZ2VuIGdhcywgd2hpY2ggaXMgZm91ciB0aW1lcyBoaWdoZXIgdGhhbiB0aGF0IG9mIG90aGVyIGdhcyBzcGVjaWVzLCBzaG93aW5nIHRoYXQgaXQgaXMgc3VpdGFibGUgZm9yIGRldGVjdGluZyBoeWRyb2dlbiBnYXMuIFdlIGJlbGlldmUgdGhhdCB0aGlzIG5ldyBkZXNpZ24gaXMgYSBoaWdobHkgdmFsdWFibGUgZ2FzIHNlbnNvciBmb3IgdGhlIHJlYWwgYXBwbGljYXRpb24gb2YgSDIgbW9uaXRvcmluZyB3aXRoIGhpZ2ggc2VsZWN0aXZpdHkuIiwicHVibGlzaGVyIjoiUm95YWwgU29jaWV0eSBvZiBDaGVtaXN0cnkiLCJpc3N1ZSI6IjIzIiwidm9sdW1lIjoiMTEifSwiaXNUZW1wb3JhcnkiOmZhbHNlfV19&quot;,&quot;citationItems&quot;:[{&quot;id&quot;:&quot;f8f1fe15-230e-3f74-8492-10b426f84cd7&quot;,&quot;itemData&quot;:{&quot;type&quot;:&quot;article-journal&quot;,&quot;id&quot;:&quot;f8f1fe15-230e-3f74-8492-10b426f84cd7&quot;,&quot;title&quot;:&quot;Enhanced sensitivity towards hydrogen by a TiN interlayer in Pd-decorated SnO2 nanowires&quot;,&quot;author&quot;:[{&quot;family&quot;:&quot;Badie&quot;,&quot;given&quot;:&quot;Clémence&quot;,&quot;parse-names&quot;:false,&quot;dropping-particle&quot;:&quot;&quot;,&quot;non-dropping-particle&quot;:&quot;&quot;},{&quot;family&quot;:&quot;Lee&quot;,&quot;given&quot;:&quot;Jae Hyoung&quot;,&quot;parse-names&quot;:false,&quot;dropping-particle&quot;:&quot;&quot;,&quot;non-dropping-particle&quot;:&quot;&quot;},{&quot;family&quot;:&quot;Mirzaei&quot;,&quot;given&quot;:&quot;Ali&quot;,&quot;parse-names&quot;:false,&quot;dropping-particle&quot;:&quot;&quot;,&quot;non-dropping-particle&quot;:&quot;&quot;},{&quot;family&quot;:&quot;Kim&quot;,&quot;given&quot;:&quot;Hyoun Woo&quot;,&quot;parse-names&quot;:false,&quot;dropping-particle&quot;:&quot;&quot;,&quot;non-dropping-particle&quot;:&quot;&quot;},{&quot;family&quot;:&quot;Sayegh&quot;,&quot;given&quot;:&quot;Syreina&quot;,&quot;parse-names&quot;:false,&quot;dropping-particle&quot;:&quot;&quot;,&quot;non-dropping-particle&quot;:&quot;&quot;},{&quot;family&quot;:&quot;Bechelany&quot;,&quot;given&quot;:&quot;Mikhael&quot;,&quot;parse-names&quot;:false,&quot;dropping-particle&quot;:&quot;&quot;,&quot;non-dropping-particle&quot;:&quot;&quot;},{&quot;family&quot;:&quot;Santinacci&quot;,&quot;given&quot;:&quot;Lionel&quot;,&quot;parse-names&quot;:false,&quot;dropping-particle&quot;:&quot;&quot;,&quot;non-dropping-particle&quot;:&quot;&quot;},{&quot;family&quot;:&quot;Kim&quot;,&quot;given&quot;:&quot;Sang Sub&quot;,&quot;parse-names&quot;:false,&quot;dropping-particle&quot;:&quot;&quot;,&quot;non-dropping-particle&quot;:&quot;&quot;}],&quot;container-title&quot;:&quot;Journal of Materials Chemistry A&quot;,&quot;container-title-short&quot;:&quot;J Mater Chem A Mater&quot;,&quot;DOI&quot;:&quot;10.1039/d3ta00020f&quot;,&quot;ISSN&quot;:&quot;20507496&quot;,&quot;issued&quot;:{&quot;date-parts&quot;:[[2023,5,15]]},&quot;page&quot;:&quot;12202-12213&quot;,&quot;abstract&quot;:&quot;In this study, we designed a new structure based on Pd-decorated TiN-coated SnO2 nanowires (NWs) for the selective detection of H2 gas. Initially, SnO2 NWs were prepared by a simple vapor-liquid-solid growth method. Then, atomic layer deposition (ALD) was used to grow a continuous TiN layer and, subsequently, Pd nanoparticles on the NW networks. The TiN thickness was precisely set to 0.5, 1, 2, and 5 nm, while the Pd loading was adjusted by varying the number of ALD cycles (25 to 200 cycles). Various characterization techniques revealed the amorphous nature of TiN, a homogeneous dispersion of Pd NPs and the uniform morphology and single crystallinity of the SnO2 NWs. H2 gas sensing studies revealed that the sensor with a TiN thickness of 1 nm exhibited the highest response. Pd decoration further improved the response to H2 gas. Hence, the Pd-decorated gas sensor with a 1 nm-thick TiN layer showed the highest H2 sensing performance at 250 °C among all gas sensors. Due to the unique chemical reaction between Pd and hydrogen, the fabricated sensor shows excellent performance in detecting hydrogen gas. The underlying sensing mechanism is discussed in detail. The optimized sensor has a sensitivity of 8.18 for hydrogen gas, which is four times higher than that of other gas species, showing that it is suitable for detecting hydrogen gas. We believe that this new design is a highly valuable gas sensor for the real application of H2 monitoring with high selectivity.&quot;,&quot;publisher&quot;:&quot;Royal Society of Chemistry&quot;,&quot;issue&quot;:&quot;23&quot;,&quot;volume&quot;:&quot;11&quot;},&quot;isTemporary&quot;:false}]},{&quot;citationID&quot;:&quot;MENDELEY_CITATION_6b01c532-bd6c-4313-b3ee-7a6e8a473a29&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mIwMWM1MzItYmQ2Yy00MzEzLWIzZWUtN2E2ZThhNDczYTI5IiwicHJvcGVydGllcyI6eyJub3RlSW5kZXgiOjB9LCJpc0VkaXRlZCI6ZmFsc2UsIm1hbnVhbE92ZXJyaWRlIjp7ImlzTWFudWFsbHlPdmVycmlkZGVuIjpmYWxzZSwiY2l0ZXByb2NUZXh0IjoiPHN1cD4xMzwvc3VwPiIsIm1hbnVhbE92ZXJyaWRlVGV4dCI6IiJ9LCJjaXRhdGlvbkl0ZW1zIjpbeyJpZCI6ImY0NjRkZDQwLWMzYzAtM2QyNS1hMDIxLTMwYjM3ZTQyN2Q2MyIsIml0ZW1EYXRhIjp7InR5cGUiOiJhcnRpY2xlLWpvdXJuYWwiLCJpZCI6ImY0NjRkZDQwLWMzYzAtM2QyNS1hMDIxLTMwYjM3ZTQyN2Q2MyIsInRpdGxlIjoiUmVzaXN0aXZlIGh5ZHJvZ2VuIHNlbnNpbmcgcmVzcG9uc2Ugb2YgUGQtZGVjb3JhdGVkIFpuTyDigJxuYW5vc3Bvbmdl4oCdIGZpbG0iLCJhdXRob3IiOlt7ImZhbWlseSI6IlpoYW8iLCJnaXZlbiI6Ik1lbmciLCJwYXJzZS1uYW1lcyI6ZmFsc2UsImRyb3BwaW5nLXBhcnRpY2xlIjoiIiwibm9uLWRyb3BwaW5nLXBhcnRpY2xlIjoiIn0seyJmYW1pbHkiOiJXb25nIiwiZ2l2ZW4iOiJNYW4gSG9uIiwicGFyc2UtbmFtZXMiOmZhbHNlLCJkcm9wcGluZy1wYXJ0aWNsZSI6IiIsIm5vbi1kcm9wcGluZy1wYXJ0aWNsZSI6IiJ9LHsiZmFtaWx5IjoiTWFuIiwiZ2l2ZW4iOiJIYXUgQ2h1bmciLCJwYXJzZS1uYW1lcyI6ZmFsc2UsImRyb3BwaW5nLXBhcnRpY2xlIjoiIiwibm9uLWRyb3BwaW5nLXBhcnRpY2xlIjoiIn0seyJmYW1pbHkiOiJPbmciLCJnaXZlbiI6IkNodW5nIFdvIiwicGFyc2UtbmFtZXMiOmZhbHNlLCJkcm9wcGluZy1wYXJ0aWNsZSI6IiIsIm5vbi1kcm9wcGluZy1wYXJ0aWNsZSI6IiJ9XSwiY29udGFpbmVyLXRpdGxlIjoiU2Vuc29ycyBhbmQgQWN0dWF0b3JzLCBCOiBDaGVtaWNhbCIsImNvbnRhaW5lci10aXRsZS1zaG9ydCI6IlNlbnMgQWN0dWF0b3JzIEIgQ2hlbSIsIkRPSSI6IjEwLjEwMTYvai5zbmIuMjAxNy4wNC4wMjAiLCJJU1NOIjoiMDkyNTQwMDUiLCJpc3N1ZWQiOnsiZGF0ZS1wYXJ0cyI6W1syMDE3XV19LCJwYWdlIjoiNjI0LTYzMSIsImFic3RyYWN0IjoiSHlkcm9nZW4gKEgyKS1pbmR1Y2VkIHJlc2lzdGl2ZSByZXNwb25zZSBvZiBwYWxsYWRpdW0gKFBkKS1kZWNvcmF0ZWQgemluYyBveGlkZSDigJxuYW5vc3Bvbmdl4oCdIChQZC9ucy1abk8pIGZpbG0gd2FzIHN0dWRpZWQgYXQgZGlmZmVyZW50IG9wZXJhdGlvbiB0ZW1wZXJhdHVyZXMgd2l0aCBhbmQgd2l0aG91dCBVViBpbGx1bWluYXRpb24uIFRoZSBhcy1kZXBvc2l0ZWQgbnMtWm5PIGZpbG0sIGZhYnJpY2F0ZWQgdXNpbmcgYSBzdXBlcnNvbmljIGNsdXN0ZXIgYmVhbSBkZXBvc2l0aW9uIHN5c3RlbSwgd2FzIGhpZ2hseSBwb3JvdXMgYW5kIGNvbXBvc2VkIG9mIOKIvDXCoG5tIG5hbm9jbHVzdGVycyBlbWJlZGRlZCBpbiBhbiBhbW9ycGhvdXMgbWF0cml4LiBBZnRlciBhbm5lYWxlZCBhdCA1MDDCoMKwQyBmb3IgMcKgaCwgdGhlIGZpbG0gd2FzIGZvdW5kIHRvIGNvbnRhaW4gbG9vc2VseSBjb25uZWN0ZWQgMTPCoG5tIGNyeXN0YWxsaXRlcyBhbmQgaGFkIGEgcG9yb3NpdHkgb2YgNzMlLiBUaGUgUGQvbnMtWm5PIGZpbG0gc2Vuc29yIGF0IDIwwqDCsEMgc2hvd2VkIGEgc2Vuc29yIHJlc3BvbnNlIG9mIDgyIGFuZCBhIHJlc3BvbnNlIHRpbWUgb2YgMcKgcyBmb3IgMiUgSDIuIEFmdGVyIGhlYXRlZCBzbGlnaHRseSB0byA4MMKgwrBDLCB0aGUgc2Vuc29yIHJlc3BvbnNlIHdhcyBpbmNyZWFzZWQgYnkgNDMgdGltZXMsIGFuZCB0aGUgcmVzcG9uc2UgYW5kIHJlY292ZXJ5IHRpbWVzIGRyb3BwZWQgdG8gMC4zwqBzIGFuZCAxOMKgcywgcmVzcGVjdGl2ZWx5LiBUaGlzIHBlcmZvcm1hbmNlIGlzIHN1cGVyaW9yIHRvIHRob3NlIG9mIG1hbnkgb3RoZXIgbWV0YWwgb3hpZGUgbmFub21hdGVyaWFscyBvcGVyYXRpbmcgYXQgdGVtcGVyYXR1cmVzID7CoDIwMMKgwrBDLiBUaGUgc2Vuc2luZyBwcm9wZXJ0aWVzIG9mIHRoZSBQZC9ucy1abk8gZmlsbSBzaG93ZWQgbGl0dGxlIGRlZ3JhZGF0aW9uIHdoZW4gVVYgaWxsdW1pbmF0aW9uIHdhcyBhcHBsaWVkLCBidXQgdGhlIHNlbnNpbmcgc3RhYmlsaXR5IHdhcyBpbXByb3ZlZC4gQSByZWFjdGlvbiBtb2RlbCB3YXMgcHJvcG9zZWQgdG8gZ2l2ZSBhbiBleHBsYW5hdGlvbiB0byB0aGUgZ2FzIHNlbnNpbmcgcHJvY2Vzcy4gVGhlIGluZmx1ZW5jZXMgb2YgaW5jcmVhc2luZyB0aGUgb3BlcmF0aW9uIHRlbXBlcmF0dXJlIGFuZCBVViBpbGx1bWluYXRpb24gYXJlIGRpc2N1c3NlZC4iLCJwdWJsaXNoZXIiOiJFbHNldmllciBCLlYuIiwidm9sdW1lIjoiMjQ5In0sImlzVGVtcG9yYXJ5IjpmYWxzZX1dfQ==&quot;,&quot;citationItems&quot;:[{&quot;id&quot;:&quot;f464dd40-c3c0-3d25-a021-30b37e427d63&quot;,&quot;itemData&quot;:{&quot;type&quot;:&quot;article-journal&quot;,&quot;id&quot;:&quot;f464dd40-c3c0-3d25-a021-30b37e427d63&quot;,&quot;title&quot;:&quot;Resistive hydrogen sensing response of Pd-decorated ZnO “nanosponge” film&quot;,&quot;author&quot;:[{&quot;family&quot;:&quot;Zhao&quot;,&quot;given&quot;:&quot;Meng&quot;,&quot;parse-names&quot;:false,&quot;dropping-particle&quot;:&quot;&quot;,&quot;non-dropping-particle&quot;:&quot;&quot;},{&quot;family&quot;:&quot;Wong&quot;,&quot;given&quot;:&quot;Man Hon&quot;,&quot;parse-names&quot;:false,&quot;dropping-particle&quot;:&quot;&quot;,&quot;non-dropping-particle&quot;:&quot;&quot;},{&quot;family&quot;:&quot;Man&quot;,&quot;given&quot;:&quot;Hau Chung&quot;,&quot;parse-names&quot;:false,&quot;dropping-particle&quot;:&quot;&quot;,&quot;non-dropping-particle&quot;:&quot;&quot;},{&quot;family&quot;:&quot;Ong&quot;,&quot;given&quot;:&quot;Chung Wo&quot;,&quot;parse-names&quot;:false,&quot;dropping-particle&quot;:&quot;&quot;,&quot;non-dropping-particle&quot;:&quot;&quot;}],&quot;container-title&quot;:&quot;Sensors and Actuators, B: Chemical&quot;,&quot;container-title-short&quot;:&quot;Sens Actuators B Chem&quot;,&quot;DOI&quot;:&quot;10.1016/j.snb.2017.04.020&quot;,&quot;ISSN&quot;:&quot;09254005&quot;,&quot;issued&quot;:{&quot;date-parts&quot;:[[2017]]},&quot;page&quot;:&quot;624-631&quot;,&quot;abstract&quot;:&quot;Hydrogen (H2)-induced resistive response of palladium (Pd)-decorated zinc oxide “nanosponge” (Pd/ns-ZnO) film was studied at different operation temperatures with and without UV illumination. The as-deposited ns-ZnO film, fabricated using a supersonic cluster beam deposition system, was highly porous and composed of ∼5 nm nanoclusters embedded in an amorphous matrix. After annealed at 500 °C for 1 h, the film was found to contain loosely connected 13 nm crystallites and had a porosity of 73%. The Pd/ns-ZnO film sensor at 20 °C showed a sensor response of 82 and a response time of 1 s for 2% H2. After heated slightly to 80 °C, the sensor response was increased by 43 times, and the response and recovery times dropped to 0.3 s and 18 s, respectively. This performance is superior to those of many other metal oxide nanomaterials operating at temperatures &gt; 200 °C. The sensing properties of the Pd/ns-ZnO film showed little degradation when UV illumination was applied, but the sensing stability was improved. A reaction model was proposed to give an explanation to the gas sensing process. The influences of increasing the operation temperature and UV illumination are discussed.&quot;,&quot;publisher&quot;:&quot;Elsevier B.V.&quot;,&quot;volume&quot;:&quot;249&quot;},&quot;isTemporary&quot;:false}]},{&quot;citationID&quot;:&quot;MENDELEY_CITATION_9a307445-d102-44d6-9099-628e4099fe8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WEzMDc0NDUtZDEwMi00NGQ2LTkwOTktNjI4ZTQwOTlmZTg3IiwicHJvcGVydGllcyI6eyJub3RlSW5kZXgiOjB9LCJpc0VkaXRlZCI6ZmFsc2UsIm1hbnVhbE92ZXJyaWRlIjp7ImlzTWFudWFsbHlPdmVycmlkZGVuIjpmYWxzZSwiY2l0ZXByb2NUZXh0IjoiPHN1cD4xNDwvc3VwPiIsIm1hbnVhbE92ZXJyaWRlVGV4dCI6IiJ9LCJjaXRhdGlvbkl0ZW1zIjpbeyJpZCI6IjQ3NWY2MzJhLTcyYmItMzY5Yy1hOTE3LTdjMzU0YjNhZjgxMSIsIml0ZW1EYXRhIjp7InR5cGUiOiJhcnRpY2xlLWpvdXJuYWwiLCJpZCI6IjQ3NWY2MzJhLTcyYmItMzY5Yy1hOTE3LTdjMzU0YjNhZjgxMSIsInRpdGxlIjoiRW5oYW5jZWQgSDIgZ2FzIHNlbnNpbmcgcHJvcGVydGllcyBvZiBBdUBJbjJPMyBjb3JlLXNoZWxsIGh5YnJpZCBtZXRhbC1zZW1pY29uZHVjdG9yIGhldGVyb25hbm9zdHJ1Y3R1cmVzIiwiYXV0aG9yIjpbeyJmYW1pbHkiOiJSYW1hIEtyaXNobmEiLCJnaXZlbiI6IkNoYXZhIiwicGFyc2UtbmFtZXMiOmZhbHNlLCJkcm9wcGluZy1wYXJ0aWNsZSI6IiIsIm5vbi1kcm9wcGluZy1wYXJ0aWNsZSI6IiJ9LHsiZmFtaWx5IjoiT2giLCJnaXZlbiI6IlNhbmcgWWVvYiIsInBhcnNlLW5hbWVzIjpmYWxzZSwiZHJvcHBpbmctcGFydGljbGUiOiIiLCJub24tZHJvcHBpbmctcGFydGljbGUiOiIifSx7ImZhbWlseSI6Ill1IiwiZ2l2ZW4iOiJZZW9uIFRhZSIsInBhcnNlLW5hbWVzIjpmYWxzZSwiZHJvcHBpbmctcGFydGljbGUiOiIiLCJub24tZHJvcHBpbmctcGFydGljbGUiOiIifV0sImNvbnRhaW5lci10aXRsZSI6IkNyeXN0RW5nQ29tbSIsImNvbnRhaW5lci10aXRsZS1zaG9ydCI6IkNyeXN0RW5nQ29tbSIsIkRPSSI6IjEwLjEwMzkvYzZjZTAwMzUyZCIsIklTU04iOiIxNDY2ODAzMyIsImlzc3VlZCI6eyJkYXRlLXBhcnRzIjpbWzIwMTZdXX0sInBhZ2UiOiIzNjU1LTM2NjYiLCJhYnN0cmFjdCI6IlRoZSBpbnRlcmVzdCBpbiBoeWJyaWQgbmFub3BhcnRpY2xlcyAoTlBzKSBhcmlzZXMgZnJvbSB0aGVpciBjb21iaW5lZCBhbmQgb2Z0ZW4gc3luZXJnZXRpYyBwcm9wZXJ0aWVzIGV4Y2VlZGluZyB0aGUgZnVuY3Rpb25hbGl0eSBvZiB0aGUgaW5kaXZpZHVhbCBjb21wb25lbnRzLiBIZXJlaW4sIGEgZ2VuZXJhbCwgZW52aXJvbm1lbnRhbGx5IGZyaWVuZGx5LCBhbmQgZmFjaWxlIGh5ZHJvdGhlcm1hbCBhcHByb2FjaCB0byBzeW50aGVzaXppbmcgdGhlIG1ldGFsLXNlbWljb25kdWN0b3IsIEF1QEluMk8zIGNvcmUtc2hlbGwgaGV0ZXJvbmFub3N0cnVjdHVyZXMsIGlzIGRlc2NyaWJlZC4gVGhlc2UgQXVASW4yTzMgY29yZS1zaGVsbCBOUHMgYXJlIHVzZWQgYXMgY2hlbWlyZXNpc3RpdmUgZ2FzIHNlbnNvcnMgZm9yIHRoZSBkZXRlY3Rpb24gb2YgaHlkcm9nZW4gZ2FzIGluIGFpci4gVGhlIHNlbnNvciBkZXZpY2UgYmFzZWQgb24gQXVASW4yTzMgY29yZS1zaGVsbCBOUHMgc2hvd2VkIOKIvDQgdGltZXMgZ3JlYXRlciByZXNwb25zZSBhbmQgaXMgYWxzbyBtb3JlIHNlbGVjdGl2ZSB0byBIMiBnYXMgY29tcGFyZWQgdG8gdGhlIEluMk8zIE5QcyBzZW5zb3IgZGV2aWNlLiBUaGUgZW5oYW5jZWQgYWN0aXZpdHkgY2FuIGJlIGF0dHJpYnV0ZWQgdG8gdGhlIGNhdGFseXRpYyBlZmZlY3Qgb2YgQXUsIGFuZCBzeW5lcmdpc3RpYyBpbnRlcmFjdGlvbnMgYmV0d2VlbiB0aGUgQXUgYW5kIEluMk8zIE5QcyBmb3JtZWQgaW4gdGhlIGNvcmUtc2hlbGwgaGV0ZXJvbmFub3N0cnVjdHVyZXMgaW4gc3VjaCBhIHdheSB0aGF0IGZhdm9ycyB0aGUgZWZmaWNpZW50IGVsZWN0cm9uIHRyYW5zZmVyIGF0IHRoZSBpbnRlcmZhY2UuIFRoZSBoeWRyb2dlbiBzZW5zaW5nIGJlaGF2aW9yIGlzIGRlcGVuZGVudCBvbiB0aGUgcmVkb3ggcmVhY3Rpb24gYmV0d2VlbiB0aGUgSDIgYW5kIGNoZW1pc29yYmVkIG94eWdlbiBzcGVjaWVzLiIsInB1Ymxpc2hlciI6IlJveWFsIFNvY2lldHkgb2YgQ2hlbWlzdHJ5IiwiaXNzdWUiOiIyMCIsInZvbHVtZSI6IjE4In0sImlzVGVtcG9yYXJ5IjpmYWxzZX1dfQ==&quot;,&quot;citationItems&quot;:[{&quot;id&quot;:&quot;475f632a-72bb-369c-a917-7c354b3af811&quot;,&quot;itemData&quot;:{&quot;type&quot;:&quot;article-journal&quot;,&quot;id&quot;:&quot;475f632a-72bb-369c-a917-7c354b3af811&quot;,&quot;title&quot;:&quot;Enhanced H2 gas sensing properties of Au@In2O3 core-shell hybrid metal-semiconductor heteronanostructures&quot;,&quot;author&quot;:[{&quot;family&quot;:&quot;Rama Krishna&quot;,&quot;given&quot;:&quot;Chava&quot;,&quot;parse-names&quot;:false,&quot;dropping-particle&quot;:&quot;&quot;,&quot;non-dropping-particle&quot;:&quot;&quot;},{&quot;family&quot;:&quot;Oh&quot;,&quot;given&quot;:&quot;Sang Yeob&quot;,&quot;parse-names&quot;:false,&quot;dropping-particle&quot;:&quot;&quot;,&quot;non-dropping-particle&quot;:&quot;&quot;},{&quot;family&quot;:&quot;Yu&quot;,&quot;given&quot;:&quot;Yeon Tae&quot;,&quot;parse-names&quot;:false,&quot;dropping-particle&quot;:&quot;&quot;,&quot;non-dropping-particle&quot;:&quot;&quot;}],&quot;container-title&quot;:&quot;CrystEngComm&quot;,&quot;container-title-short&quot;:&quot;CrystEngComm&quot;,&quot;DOI&quot;:&quot;10.1039/c6ce00352d&quot;,&quot;ISSN&quot;:&quot;14668033&quot;,&quot;issued&quot;:{&quot;date-parts&quot;:[[2016]]},&quot;page&quot;:&quot;3655-3666&quot;,&quot;abstract&quot;:&quot;The interest in hybrid nanoparticles (NPs) arises from their combined and often synergetic properties exceeding the functionality of the individual components. Herein, a general, environmentally friendly, and facile hydrothermal approach to synthesizing the metal-semiconductor, Au@In2O3 core-shell heteronanostructures, is described. These Au@In2O3 core-shell NPs are used as chemiresistive gas sensors for the detection of hydrogen gas in air. The sensor device based on Au@In2O3 core-shell NPs showed ∼4 times greater response and is also more selective to H2 gas compared to the In2O3 NPs sensor device. The enhanced activity can be attributed to the catalytic effect of Au, and synergistic interactions between the Au and In2O3 NPs formed in the core-shell heteronanostructures in such a way that favors the efficient electron transfer at the interface. The hydrogen sensing behavior is dependent on the redox reaction between the H2 and chemisorbed oxygen species.&quot;,&quot;publisher&quot;:&quot;Royal Society of Chemistry&quot;,&quot;issue&quot;:&quot;20&quot;,&quot;volume&quot;:&quot;18&quot;},&quot;isTemporary&quot;:false}]},{&quot;citationID&quot;:&quot;MENDELEY_CITATION_e88f8afa-137e-4365-92c9-57ce11e8dd7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Tg4ZjhhZmEtMTM3ZS00MzY1LTkyYzktNTdjZTExZThkZDdhIiwicHJvcGVydGllcyI6eyJub3RlSW5kZXgiOjB9LCJpc0VkaXRlZCI6ZmFsc2UsIm1hbnVhbE92ZXJyaWRlIjp7ImlzTWFudWFsbHlPdmVycmlkZGVuIjpmYWxzZSwiY2l0ZXByb2NUZXh0IjoiPHN1cD4xNTwvc3VwPiIsIm1hbnVhbE92ZXJyaWRlVGV4dCI6IiJ9LCJjaXRhdGlvbkl0ZW1zIjpbeyJpZCI6ImZmNmVlYzBiLTQ1NzYtM2U0OS05NWEwLWMzMzI2MmJkNjdkOCIsIml0ZW1EYXRhIjp7InR5cGUiOiJhcnRpY2xlLWpvdXJuYWwiLCJpZCI6ImZmNmVlYzBiLTQ1NzYtM2U0OS05NWEwLWMzMzI2MmJkNjdkOCIsInRpdGxlIjoiU21hbGxlciBpcyBmYXN0ZXIgYW5kIG1vcmUgc2Vuc2l0aXZlOiBUaGUgZWZmZWN0IG9mIHdpcmUgc2l6ZSBvbiB0aGUgZGV0ZWN0aW9uIG9mIGh5ZHJvZ2VuIGJ5IHNpbmdsZSBwYWxsYWRpdW0gbmFub3dpcmVzIiwiYXV0aG9yIjpbeyJmYW1pbHkiOiJZYW5nIiwiZ2l2ZW4iOiJGYW4iLCJwYXJzZS1uYW1lcyI6ZmFsc2UsImRyb3BwaW5nLXBhcnRpY2xlIjoiIiwibm9uLWRyb3BwaW5nLXBhcnRpY2xlIjoiIn0seyJmYW1pbHkiOiJLdW5nIiwiZ2l2ZW4iOiJTaGVuZyBDaGluIiwicGFyc2UtbmFtZXMiOmZhbHNlLCJkcm9wcGluZy1wYXJ0aWNsZSI6IiIsIm5vbi1kcm9wcGluZy1wYXJ0aWNsZSI6IiJ9LHsiZmFtaWx5IjoiQ2hlbmciLCJnaXZlbiI6Ik1pbmciLCJwYXJzZS1uYW1lcyI6ZmFsc2UsImRyb3BwaW5nLXBhcnRpY2xlIjoiIiwibm9uLWRyb3BwaW5nLXBhcnRpY2xlIjoiIn0seyJmYW1pbHkiOiJIZW1taW5nZXIiLCJnaXZlbiI6IkpvaG4gQy4iLCJwYXJzZS1uYW1lcyI6ZmFsc2UsImRyb3BwaW5nLXBhcnRpY2xlIjoiIiwibm9uLWRyb3BwaW5nLXBhcnRpY2xlIjoiIn0seyJmYW1pbHkiOiJQZW5uZXIiLCJnaXZlbiI6IlJlZ2luYWxkIE0uIiwicGFyc2UtbmFtZXMiOmZhbHNlLCJkcm9wcGluZy1wYXJ0aWNsZSI6IiIsIm5vbi1kcm9wcGluZy1wYXJ0aWNsZSI6IiJ9XSwiY29udGFpbmVyLXRpdGxlIjoiQUNTIE5hbm8iLCJjb250YWluZXItdGl0bGUtc2hvcnQiOiJBQ1MgTmFubyIsIkRPSSI6IjEwLjEwMjEvbm4xMDE0NzVjIiwiSVNTTiI6IjE5MzYwODUxIiwiaXNzdWVkIjp7ImRhdGUtcGFydHMiOltbMjAxMCw5LDI4XV19LCJwYWdlIjoiNTIzMy01MjQ0IiwiYWJzdHJhY3QiOiJQYWxsYWRpdW0gbmFub3dpcmVzIHByZXBhcmVkIHVzaW5nIHRoZSBsaXRob2dyYXBoaWNhbGx5IHBhdHRlcm5lZCBuYW5vd2lyZSBlbGVjdHJvZGVwb3NpdGlvbiAoTFBORSkgbWV0aG9kIGFyZSB1c2VkIHRvIGRldGVjdCBoeWRyb2dlbiBnYXMgKEgyKS4gVGhlc2UgcGFsbGFkaXVtIG5hbm93aXJlcyBhcmUgcHJlcGFyZWQgYnkgZWxlY3Ryb2RlcG9zaXRpbmcgcGFsbGFkaXVtIGZyb20gRURUQS1jb250YWluaW5nIHNvbHV0aW9ucyB1bmRlciBjb25kaXRpb25zIGZhdm9yaW5nIHRoZSBmb3JtYXRpb24gb2YgzrItcGhhc2UgUGRIeC4gVGhlIFBkIG5hbm93aXJlcyBwcm9kdWNlZCBieSB0aGlzIHByb2NlZHVyZSBhcmUgY2hhcmFjdGVyaXplZCBieSBYLXJheSBkaWZmcmFjdGlvbiwgdHJhbnNtaXNzaW9uIGVsZWN0cm9uIG1pY3Jvc2NvcHksIHNjYW5uaW5nIGVsZWN0cm9uIG1pY3Jvc2NvcHksIGF0b21pYyBmb3JjZSBtaWNyb3Njb3B5LCBhbmQgWC1yYXkgcGhvdG9lbGVjdHJvbiBzcGVjdHJvc2NvcHkuIFRoZXNlIG5hbm93aXJlcyBoYXZlIGEgbWVhbiBncmFpbiBkaWFtZXRlciBvZiAxNSBubSBhbmQgYXJlIGNvbXBvc2VkIG9mIHB1cmUgUGQgd2l0aCBubyBYUFMtZGV0ZWN0YWJsZSBidWxrIGNhcmJvbi4gVGhlIGZvdXItcG9pbnQgcmVzaXN0YW5jZSBvZiA1MC0xMDAgzrxtIHNlZ21lbnRzIG9mIGluZGl2aWR1YWwgbmFub3dpcmVzIGlzIHVzZWQgdG8gZGV0ZWN0IEgyIGluIE4yIGFuZCBhaXIgYXQgY29uY2VudHJhdGlvbnMgcmFuZ2luZyBmcm9tIDIgcHBtIHRvIDEwJS4gRm9yIGxvdyBbSDJdIDwgMSUsIHRoZSByZXNwb25zZSBhbXBsaXR1ZGUgaW5jcmVhc2VzIGJ5IGEgZmFjdG9yIG9mIDItMyB3aXRoIGEgcmVkdWN0aW9uIGluIHRoZSBsYXRlcmFsIGRpbWVuc2lvbnMgb2YgdGhlIG5hbm93aXJlLiBTbWFsbGVyIG5hbm93aXJlcyBzaG93IGFjY2VsZXJhdGVkIHJlc3BvbnNlIGFuZCByZWNvdmVyeSByYXRlcyBhdCBhbGwgSCAyIGNvbmNlbnRyYXRpb25zIGZyb20sIDUgcHBtIHRvIDEwJS4gRm9yIDEyIGRldmljZXMsIHJlc3BvbnNlIGFuZCByZWNvdmVyeSB0aW1lcyBhcmUgY29ycmVsYXRlZCB3aXRoIHRoZSBzdXJmYWNlIGFyZWEvdm9sdW1lIHJhdGlvIG9mIHRoZSBwYWxsYWRpdW0gZGV0ZWN0aW9uIGVsZW1lbnQuIFdlIGNvbmNsdWRlIHRoYXQgdGhlIGtpbmV0aWNzIG9mIGh5ZHJvZ2VuIGFkc29ycHRpb24gbGltaXRzIHRoZSBvYnNlcnZlZCByZXNwb25zZSByYXRlIHNlZW4gZm9yIHRoZSBuYW5vd2lyZSwgYW5kIHRoYXQgaHlkcm9nZW4gZGVzb3JwdGlvbiBmcm9tIHRoZSBuYW5vd2lyZSBsaW1pdHMgdGhlIG9ic2VydmVkIHJlY292ZXJ5IHJhdGU7IHByb3RvbiBkaWZmdXNpb24gd2l0aGluIFBkSHggZG9lcyBub3QgbGltaXQgdGhlIHJhdGVzIG9mIGVpdGhlciBvZiB0aGVzZSBwcm9jZXNzZXMuIMKpIDIwMTAgQW1lcmljYW4gQ2hlbWljYWwgU29jaWV0eS4iLCJpc3N1ZSI6IjkiLCJ2b2x1bWUiOiI0In0sImlzVGVtcG9yYXJ5IjpmYWxzZX1dfQ==&quot;,&quot;citationItems&quot;:[{&quot;id&quot;:&quot;ff6eec0b-4576-3e49-95a0-c33262bd67d8&quot;,&quot;itemData&quot;:{&quot;type&quot;:&quot;article-journal&quot;,&quot;id&quot;:&quot;ff6eec0b-4576-3e49-95a0-c33262bd67d8&quot;,&quot;title&quot;:&quot;Smaller is faster and more sensitive: The effect of wire size on the detection of hydrogen by single palladium nanowires&quot;,&quot;author&quot;:[{&quot;family&quot;:&quot;Yang&quot;,&quot;given&quot;:&quot;Fan&quot;,&quot;parse-names&quot;:false,&quot;dropping-particle&quot;:&quot;&quot;,&quot;non-dropping-particle&quot;:&quot;&quot;},{&quot;family&quot;:&quot;Kung&quot;,&quot;given&quot;:&quot;Sheng Chin&quot;,&quot;parse-names&quot;:false,&quot;dropping-particle&quot;:&quot;&quot;,&quot;non-dropping-particle&quot;:&quot;&quot;},{&quot;family&quot;:&quot;Cheng&quot;,&quot;given&quot;:&quot;Ming&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nn101475c&quot;,&quot;ISSN&quot;:&quot;19360851&quot;,&quot;issued&quot;:{&quot;date-parts&quot;:[[2010,9,28]]},&quot;page&quot;:&quot;5233-5244&quot;,&quot;abstract&quot;:&quot;Palladium nanowires prepared using the lithographically patterned nanowire electrodeposition (LPNE) method are used to detect hydrogen gas (H2). These palladium nanowires are prepared by electrodepositing palladium from EDTA-containing solutions under conditions favoring the formation of β-phase PdHx. The Pd nanowires produced by this procedure are characterized by X-ray diffraction, transmission electron microscopy, scanning electron microscopy, atomic force microscopy, and X-ray photoelectron spectroscopy. These nanowires have a mean grain diameter of 15 nm and are composed of pure Pd with no XPS-detectable bulk carbon. The four-point resistance of 50-100 μm segments of individual nanowires is used to detect H2 in N2 and air at concentrations ranging from 2 ppm to 10%. For low [H2] &lt; 1%, the response amplitude increases by a factor of 2-3 with a reduction in the lateral dimensions of the nanowire. Smaller nanowires show accelerated response and recovery rates at all H 2 concentrations from, 5 ppm to 10%. For 12 devices, response and recovery times are correlated with the surface area/volume ratio of the palladium detection element. We conclude that the kinetics of hydrogen adsorption limits the observed response rate seen for the nanowire, and that hydrogen desorption from the nanowire limits the observed recovery rate; proton diffusion within PdHx does not limit the rates of either of these processes. © 2010 American Chemical Society.&quot;,&quot;issue&quot;:&quot;9&quot;,&quot;volume&quot;:&quot;4&quot;},&quot;isTemporary&quot;:false}]},{&quot;citationID&quot;:&quot;MENDELEY_CITATION_7481f0b1-f5c4-465f-abca-fc0fdf9946d9&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NzQ4MWYwYjEtZjVjNC00NjVmLWFiY2EtZmMwZmRmOTk0NmQ5IiwicHJvcGVydGllcyI6eyJub3RlSW5kZXgiOjB9LCJpc0VkaXRlZCI6ZmFsc2UsIm1hbnVhbE92ZXJyaWRlIjp7ImlzTWFudWFsbHlPdmVycmlkZGVuIjpmYWxzZSwiY2l0ZXByb2NUZXh0IjoiPHN1cD4xNiwxNzwvc3VwPiIsIm1hbnVhbE92ZXJyaWRlVGV4dCI6IiJ9LCJjaXRhdGlvbkl0ZW1zIjpbeyJpZCI6ImFlMGY3YjdjLWQyY2EtM2ExNy1iMDcxLTE0NDU5OGFkYTU3OSIsIml0ZW1EYXRhIjp7InR5cGUiOiJyZXBvcnQiLCJpZCI6ImFlMGY3YjdjLWQyY2EtM2ExNy1iMDcxLTE0NDU5OGFkYTU3OSIsInRpdGxlIjoiVG8gY2l0ZSB0aGlzIGFydGljbGU6IFkgU2FrYW1vdG8gZXQgYWwiLCJhdXRob3IiOlt7ImZhbWlseSI6IlpoZW54aWFuZyIsImdpdmVuIjoiTGl1IiwicGFyc2UtbmFtZXMiOmZhbHNlLCJkcm9wcGluZy1wYXJ0aWNsZSI6IiIsIm5vbi1kcm9wcGluZy1wYXJ0aWNsZSI6IiJ9LHsiZmFtaWx5IjoiS2FuIiwiZ2l2ZW4iOiJYaWUiLCJwYXJzZS1uYW1lcyI6ZmFsc2UsImRyb3BwaW5nLXBhcnRpY2xlIjoiIiwibm9uLWRyb3BwaW5nLXBhcnRpY2xlIjoiIn0seyJmYW1pbHkiOiJTaGFuZ3h1ZSIsImdpdmVuIjoiUWkiLCJwYXJzZS1uYW1lcyI6ZmFsc2UsImRyb3BwaW5nLXBhcnRpY2xlIjoiIiwibm9uLWRyb3BwaW5nLXBhcnRpY2xlIjoiIn1dLCJjb250YWluZXItdGl0bGUiOiJKLiBQaHlzLjogQ29uZGVucy4gTWF0dGVyIiwiaXNzdWVkIjp7ImRhdGUtcGFydHMiOltbMTk5Nl1dfSwibnVtYmVyLW9mLXBhZ2VzIjoiMzM5OSIsInZvbHVtZSI6IjgiLCJjb250YWluZXItdGl0bGUtc2hvcnQiOiIifSwiaXNUZW1wb3JhcnkiOmZhbHNlfSx7ImlkIjoiMDlhODNjMWItNWNjZi0zY2ZjLTk2NWUtMWUyNTY1MDFjM2RiIiwiaXRlbURhdGEiOnsidHlwZSI6ImFydGljbGUtam91cm5hbCIsImlkIjoiMDlhODNjMWItNWNjZi0zY2ZjLTk2NWUtMWUyNTY1MDFjM2RiIiwidGl0bGUiOiJIeXN0ZXJlc2lzIGJlaGF2aW9yIG9mIGVsZWN0cmljYWwgcmVzaXN0YW5jZSBpbiBQZCB0aGluIGZpbG1zIGR1cmluZyB0aGUgcHJvY2VzcyBvZiBhYnNvcnB0aW9uIGFuZCBkZXNvcnB0aW9uIG9mIGh5ZHJvZ2VuIGdhcyIsImF1dGhvciI6W3siZmFtaWx5IjoiTGVlIiwiZ2l2ZW4iOiJFdW5zb25neWkiLCJwYXJzZS1uYW1lcyI6ZmFsc2UsImRyb3BwaW5nLXBhcnRpY2xlIjoiIiwibm9uLWRyb3BwaW5nLXBhcnRpY2xlIjoiIn0seyJmYW1pbHkiOiJMZWUiLCJnaXZlbiI6Ikp1biBNaW4iLCJwYXJzZS1uYW1lcyI6ZmFsc2UsImRyb3BwaW5nLXBhcnRpY2xlIjoiIiwibm9uLWRyb3BwaW5nLXBhcnRpY2xlIjoiIn0seyJmYW1pbHkiOiJLb28iLCJnaXZlbiI6IkphIEhvb24iLCJwYXJzZS1uYW1lcyI6ZmFsc2UsImRyb3BwaW5nLXBhcnRpY2xlIjoiIiwibm9uLWRyb3BwaW5nLXBhcnRpY2xlIjoiIn0seyJmYW1pbHkiOiJMZWUiLCJnaXZlbiI6Ildvb3lvdW5nIiwicGFyc2UtbmFtZXMiOmZhbHNlLCJkcm9wcGluZy1wYXJ0aWNsZSI6IiIsIm5vbi1kcm9wcGluZy1wYXJ0aWNsZSI6IiJ9LHsiZmFtaWx5IjoiTGVlIiwiZ2l2ZW4iOiJUYWV5b29uIiwicGFyc2UtbmFtZXMiOmZhbHNlLCJkcm9wcGluZy1wYXJ0aWNsZSI6IiIsIm5vbi1kcm9wcGluZy1wYXJ0aWNsZSI6IiJ9XSwiY29udGFpbmVyLXRpdGxlIjoiSW50ZXJuYXRpb25hbCBKb3VybmFsIG9mIEh5ZHJvZ2VuIEVuZXJneSIsImNvbnRhaW5lci10aXRsZS1zaG9ydCI6IkludCBKIEh5ZHJvZ2VuIEVuZXJneSIsIkRPSSI6IjEwLjEwMTYvai5pamh5ZGVuZS4yMDEwLjA0LjA1MSIsIklTU04iOiIwMzYwMzE5OSIsImlzc3VlZCI6eyJkYXRlLXBhcnRzIjpbWzIwMTAsN11dfSwicGFnZSI6IjY5ODQtNjk5MSIsImFic3RyYWN0IjoiV2UgcmVwb3J0IHRoZSBmYWJyaWNhdGlvbiBvZiBhIG5vdmVsIGh5ZHJvZ2VuIHNlbnNvciB0aGF0IHV0aWxpemVzIHRoZSBlbGVjdHJpY2FsIHJlc2lzdGFuY2UgY2hhbmdlcyBpbiB0aGUgcGFsbGFkaXVtIHRoaW4gZmlsbXMgd2l0aCBuYW5vbWV0ZXIgdGhpY2tuZXNzZXMuIFRoZSBzZW5zaW5nIG1lY2hhbmlzbSBpcyBiYXNlZCBvbiB0cmFuc2l0b3J5IGFic29ycHRpb24gb2YgaHlkcm9nZW4gYXRvbXMgaW50byB0aGUgcGFsbGFkaXVtIGxheWVyLCB3aGljaCBsZWFkcyB0byB0aGUgcmV2ZXJzaWJsZSBhbHRlcmF0aW9uIG9mIHRoZSBlbGVjdHJpY2FsIHJlc2lzdGFuY2UuIEluIGNvbmNlbnRyYXRlZCBoeWRyb2dlbiBhbWJpZW50LCB0aGUgZXhjZXNzIGh5ZHJvZ2VuIGFic29ycHRpb24gcHJvY2VzcyBsZWFkcyB0byBtZWNoYW5pY2FsIGRlZm9ybWF0aW9uIG9uIHRoZSBzdXJmYWNlIG9mIHRoZSBwYWxsYWRpdW0gZmlsbXMsIGNvcnJlc3BvbmRpbmcgdG8gdGhlIHBoYXNlIHRyYW5zaXRpb24gZnJvbSDOsS1waGFzZSB0byDOsi1waGFzZS4gVGhlIHJldmVyc2libGUgc2Vuc2luZyBwcm9jZXNzIHJlc3VsdHMgaW4gYSBoeXN0ZXJlc2lzIGN1cnZlIGZvciByZXNpc3RpdmUgcHJvcGVydGllcywgb2Ygd2hpY2ggdGhlIGhlaWdodCAoc2Vuc2l0aXZpdHkpIGNvdWxkIGJlIGNvbnRyb2xsZWQgYnkgbWFuaXB1bGF0aW5nIHRoZSB0aGlja25lc3Mgb2YgdGhlIHBhbGxhZGl1bSBsYXllcnMuIFRoZSBwZWVsLW9mZiBwaGVub21lbmEgb24gdGhlIHN1cmZhY2Ugb2YgdGhlIHBhbGxhZGl1bSBmaWxtIHdlcmUgc3VwcHJlc3NlZCBieSBkZWNyZWFzaW5nIHRoZSB0aGlja25lc3Mgb2YgdGhlIGZpbG0uIEF0IHRoZSB0aGlja25lc3Mgb2YgMjAgbm0sIGEgaHlzdGVyZXNpcyBjdXJ2ZSBvZiByZXNpc3RhbmNlIHdhcyBvYnRhaW5lZCB3aXRob3V0IGFueSBzdHJ1Y3R1cmFsIGNoYW5nZSBpbiB0aGUgcGFsbGFkaXVtIHRoaW4gZmlsbS4gVGhlc2UgcmVzdWx0cyBwcm92aWRlIGEgc2lnbmlmaWNhbnQgaW5zaWdodCB0byB0aGUgZnVuZGFtZW50YWwgdW5kZXJzdGFuZGluZyBvZiB0aGUgcmVsYXRpb25zaGlwIGJldHdlZW4gdGhlIGVsZWN0cmljYWwgc2Vuc2l0aXZpdHkgb2YgcHVyZSBQZCB0aGluIGZpbG1zIGFuZCByZWxhdGVkIHN0cnVjdHVyYWwgZGVmb3JtYXRpb24sIHdoaWNoIGlzIGVzc2VudGlhbCB0byBkZXZlbG9wIHJvYnVzdCBILXNlbnNvcnMgd2l0aCBoaWdoIHNlbnNpYmlsaXR5LiDCqSAyMDEwIFByb2Zlc3NvciBULiBOZWphdCBWZXppcm9nbHUuIFB1Ymxpc2hlZCBieSBFbHNldmllciBMdGQuIEFsbCByaWdodHMgcmVzZXJ2ZWQuIiwiaXNzdWUiOiIxMyIsInZvbHVtZSI6IjM1In0sImlzVGVtcG9yYXJ5IjpmYWxzZX1dfQ==&quot;,&quot;citationItems&quot;:[{&quot;id&quot;:&quot;ae0f7b7c-d2ca-3a17-b071-144598ada579&quot;,&quot;itemData&quot;:{&quot;type&quot;:&quot;report&quot;,&quot;id&quot;:&quot;ae0f7b7c-d2ca-3a17-b071-144598ada579&quot;,&quot;title&quot;:&quot;To cite this article: Y Sakamoto et al&quot;,&quot;author&quot;:[{&quot;family&quot;:&quot;Zhenxiang&quot;,&quot;given&quot;:&quot;Liu&quot;,&quot;parse-names&quot;:false,&quot;dropping-particle&quot;:&quot;&quot;,&quot;non-dropping-particle&quot;:&quot;&quot;},{&quot;family&quot;:&quot;Kan&quot;,&quot;given&quot;:&quot;Xie&quot;,&quot;parse-names&quot;:false,&quot;dropping-particle&quot;:&quot;&quot;,&quot;non-dropping-particle&quot;:&quot;&quot;},{&quot;family&quot;:&quot;Shangxue&quot;,&quot;given&quot;:&quot;Qi&quot;,&quot;parse-names&quot;:false,&quot;dropping-particle&quot;:&quot;&quot;,&quot;non-dropping-particle&quot;:&quot;&quot;}],&quot;container-title&quot;:&quot;J. Phys.: Condens. Matter&quot;,&quot;issued&quot;:{&quot;date-parts&quot;:[[1996]]},&quot;number-of-pages&quot;:&quot;3399&quot;,&quot;volume&quot;:&quot;8&quot;,&quot;container-title-short&quot;:&quot;&quot;},&quot;isTemporary&quot;:false},{&quot;id&quot;:&quot;09a83c1b-5ccf-3cfc-965e-1e256501c3db&quot;,&quot;itemData&quot;:{&quot;type&quot;:&quot;article-journal&quot;,&quot;id&quot;:&quot;09a83c1b-5ccf-3cfc-965e-1e256501c3db&quot;,&quot;title&quot;:&quot;Hysteresis behavior of electrical resistance in Pd thin films during the process of absorption and desorption of hydrogen ga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Koo&quot;,&quot;given&quot;:&quot;Ja Hoon&quot;,&quot;parse-names&quot;:false,&quot;dropping-particle&quot;:&quot;&quot;,&quot;non-dropping-particle&quot;:&quot;&quot;},{&quot;family&quot;:&quot;Lee&quot;,&quot;given&quot;:&quot;Wooyoung&quot;,&quot;parse-names&quot;:false,&quot;dropping-particle&quot;:&quot;&quot;,&quot;non-dropping-particle&quot;:&quot;&quot;},{&quot;family&quot;:&quot;Lee&quot;,&quot;given&quot;:&quot;Taeyoon&quot;,&quot;parse-names&quot;:false,&quot;dropping-particle&quot;:&quot;&quot;,&quot;non-dropping-particle&quot;:&quot;&quot;}],&quot;container-title&quot;:&quot;International Journal of Hydrogen Energy&quot;,&quot;container-title-short&quot;:&quot;Int J Hydrogen Energy&quot;,&quot;DOI&quot;:&quot;10.1016/j.ijhydene.2010.04.051&quot;,&quot;ISSN&quot;:&quot;03603199&quot;,&quot;issued&quot;:{&quot;date-parts&quot;:[[2010,7]]},&quot;page&quot;:&quot;6984-6991&quot;,&quot;abstract&quot;:&quot;We report the fabrication of a novel hydrogen sensor that utilizes the electrical resistance changes in the palladium thin films with nanometer thicknesses. The sensing mechanism is based on transitory absorption of hydrogen atoms into the palladium layer, which leads to the reversible alteration of the electrical resistance. In concentrated hydrogen ambient, the excess hydrogen absorption process leads to mechanical deformation on the surface of the palladium films, corresponding to the phase transition from α-phase to β-phase. The reversible sensing process results in a hysteresis curve for resistive properties, of which the height (sensitivity) could be controlled by manipulating the thickness of the palladium layers. The peel-off phenomena on the surface of the palladium film were suppressed by decreasing the thickness of the film. At the thickness of 20 nm, a hysteresis curve of resistance was obtained without any structural change in the palladium thin film. These results provide a significant insight to the fundamental understanding of the relationship between the electrical sensitivity of pure Pd thin films and related structural deformation, which is essential to develop robust H-sensors with high sensibility. © 2010 Professor T. Nejat Veziroglu. Published by Elsevier Ltd. All rights reserved.&quot;,&quot;issue&quot;:&quot;13&quot;,&quot;volume&quot;:&quot;35&quot;},&quot;isTemporary&quot;:false}]},{&quot;citationID&quot;:&quot;MENDELEY_CITATION_a299a135-f555-4210-abea-cba51af6f90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I5OWExMzUtZjU1NS00MjEwLWFiZWEtY2JhNTFhZjZmOTA5IiwicHJvcGVydGllcyI6eyJub3RlSW5kZXgiOjB9LCJpc0VkaXRlZCI6ZmFsc2UsIm1hbnVhbE92ZXJyaWRlIjp7ImlzTWFudWFsbHlPdmVycmlkZGVuIjpmYWxzZSwiY2l0ZXByb2NUZXh0IjoiPHN1cD4xODwvc3VwPiIsIm1hbnVhbE92ZXJyaWRlVGV4dCI6IiJ9LCJjaXRhdGlvbkl0ZW1zIjpbeyJpZCI6ImU5MjdjMWJmLTRkNTUtMzljMC1iNzllLTZmNzU1NmE3MDhmZSIsIml0ZW1EYXRhIjp7InR5cGUiOiJhcnRpY2xlIiwiaWQiOiJlOTI3YzFiZi00ZDU1LTM5YzAtYjc5ZS02Zjc1NTZhNzA4ZmUiLCJ0aXRsZSI6IkhpZ2gtUGVyZm9ybWFuY2UgTmFub3N0cnVjdHVyZWQgUGFsbGFkaXVtLUJhc2VkIEh5ZHJvZ2VuIFNlbnNvcnMgLSBDdXJyZW50IExpbWl0YXRpb25zIGFuZCBTdHJhdGVnaWVzIGZvciBUaGVpciBNaXRpZ2F0aW9uIiwiYXV0aG9yIjpbeyJmYW1pbHkiOiJEYXJtYWRpIiwiZ2l2ZW4iOiJJd2FuIiwicGFyc2UtbmFtZXMiOmZhbHNlLCJkcm9wcGluZy1wYXJ0aWNsZSI6IiIsIm5vbi1kcm9wcGluZy1wYXJ0aWNsZSI6IiJ9LHsiZmFtaWx5IjoiTnVncm9obyIsImdpdmVuIjoiRmVycnkgQW5nZ29ybyBBcmR5IiwicGFyc2UtbmFtZXMiOmZhbHNlLCJkcm9wcGluZy1wYXJ0aWNsZSI6IiIsIm5vbi1kcm9wcGluZy1wYXJ0aWNsZSI6IiJ9LHsiZmFtaWx5IjoiTGFuZ2hhbW1lciIsImdpdmVuIjoiQ2hyaXN0b3BoIiwicGFyc2UtbmFtZXMiOmZhbHNlLCJkcm9wcGluZy1wYXJ0aWNsZSI6IiIsIm5vbi1kcm9wcGluZy1wYXJ0aWNsZSI6IiJ9XSwiY29udGFpbmVyLXRpdGxlIjoiQUNTIFNlbnNvcnMiLCJjb250YWluZXItdGl0bGUtc2hvcnQiOiJBQ1MgU2VucyIsIkRPSSI6IjEwLjEwMjEvYWNzc2Vuc29ycy4wYzAyMDE5IiwiSVNTTiI6IjIzNzkzNjk0IiwiUE1JRCI6IjMzMTgxMDEyIiwiaXNzdWVkIjp7ImRhdGUtcGFydHMiOltbMjAyMCwxMSwyNV1dfSwicGFnZSI6IjMzMDYtMzMyNyIsImFic3RyYWN0IjoiSHlkcm9nZW4gZ2FzIGlzIHJhcGlkbHkgYXBwcm9hY2hpbmcgYSBnbG9iYWwgYnJlYWt0aHJvdWdoIGFzIGEgY2FyYm9uLWZyZWUgZW5lcmd5IHZlY3Rvci4gSW4gc3VjaCBhIGh5ZHJvZ2VuIGVjb25vbXksIHNhZmV0eSBzZW5zb3JzIGZvciBoeWRyb2dlbiBsZWFrIGRldGVjdGlvbiB3aWxsIGJlIGFuIGluZGlzcGVuc2FibGUgZWxlbWVudCBhbG9uZyB0aGUgZW50aXJlIHZhbHVlIGNoYWluLCBmcm9tIHRoZSBzaXRlIG9mIGh5ZHJvZ2VuIHByb2R1Y3Rpb24gdG8gdGhlIHBvaW50IG9mIGNvbnN1bXB0aW9uLCBkdWUgdG8gdGhlIGhpZ2ggZmxhbW1hYmlsaXR5IG9mIGh5ZHJvZ2VuLWFpciBtaXh0dXJlcy4gVG8gc3RpbXVsYXRlIGFuZCBndWlkZSB0aGUgZGV2ZWxvcG1lbnQgb2Ygc3VjaCBzZW5zb3JzLCBpbmR1c3RyaWFsIGFuZCBnb3Zlcm5tZW50YWwgc3Rha2Vob2xkZXJzIGhhdmUgZGVmaW5lZCBzZXRzIG9mIHN0cmljdCBwZXJmb3JtYW5jZSB0YXJnZXRzLCB3aGljaCBhcmUgeWV0IHRvIGJlIGVudGlyZWx5IGZ1bGZpbGxlZC4gSW4gdGhpcyBQZXJzcGVjdGl2ZSwgd2Ugc3VtbWFyaXplIHJlY2VudCBlZmZvcnRzIGFuZCBkaXNjdXNzIHJlc2VhcmNoIHN0cmF0ZWdpZXMgZm9yIHRoZSBkZXZlbG9wbWVudCBvZiBoeWRyb2dlbiBzZW5zb3JzIHRoYXQgYWltIGF0IG1lZXRpbmcgdGhlIHNldCBwZXJmb3JtYW5jZSBnb2Fscy4gSW4gdGhlIGZpcnN0IHBhcnQsIHdlIGRlc2NyaWJlIHRoZSBzdGF0ZS1vZi10aGUtYXJ0IGZvciBmYXN0IGFuZCBzZWxlY3RpdmUgaHlkcm9nZW4gc2Vuc29ycyBhdCB0aGUgcmVzZWFyY2ggbGV2ZWwsIGFuZCB3ZSBpZGVudGlmeSBuYW5vc3RydWN0dXJlZCBQZCB0cmFuc2R1Y2VyIG1hdGVyaWFscyBhcyB0aGUgY29tbW9uIGRlbm9taW5hdG9yIGluIHRoZSBiZXN0IHBlcmZvcm1pbmcgc29sdXRpb25zLiBBcyBhIGNvbnNlcXVlbmNlLCBpbiB0aGUgc2Vjb25kIHBhcnQsIHdlIGludHJvZHVjZSB0aGUgZnVuZGFtZW50YWxzIG9mIHRoZSBQZC1oeWRyb2dlbiBpbnRlcmFjdGlvbiB0byBsYXkgdGhlIGZvdW5kYXRpb24gZm9yIGEgZGV0YWlsZWQgZGlzY3Vzc2lvbiBvZiBrZXkgc3RyYXRlZ2llcyBhbmQgUGQtYmFzZWQgbWF0ZXJpYWwgZGVzaWduIHJ1bGVzIG5lY2Vzc2FyeSBmb3IgdGhlIGRldmVsb3BtZW50IG9mIG5leHQgZ2VuZXJhdGlvbiBoaWdoLXBlcmZvcm1hbmNlIG5hbm9zdHJ1Y3R1cmVkIFBkLWJhc2VkIGh5ZHJvZ2VuIHNlbnNvcnMgdGhhdCBhcmUgb24gcGFyIHdpdGggZXZlbiB0aGUgbW9zdCBzdHJpbmdlbnQgYW5kIGNoYWxsZW5naW5nIHBlcmZvcm1hbmNlIHRhcmdldHMuIiwicHVibGlzaGVyIjoiQW1lcmljYW4gQ2hlbWljYWwgU29jaWV0eSIsImlzc3VlIjoiMTEiLCJ2b2x1bWUiOiI1In0sImlzVGVtcG9yYXJ5IjpmYWxzZX1dfQ==&quot;,&quot;citationItems&quot;:[{&quot;id&quot;:&quot;e927c1bf-4d55-39c0-b79e-6f7556a708fe&quot;,&quot;itemData&quot;:{&quot;type&quot;:&quot;article&quot;,&quot;id&quot;:&quot;e927c1bf-4d55-39c0-b79e-6f7556a708fe&quot;,&quot;title&quot;:&quot;High-Performance Nanostructured Palladium-Based Hydrogen Sensors - Current Limitations and Strategies for Their Mitigation&quot;,&quot;author&quot;:[{&quot;family&quot;:&quot;Darmadi&quot;,&quot;given&quot;:&quot;Iwan&quot;,&quot;parse-names&quot;:false,&quot;dropping-particle&quot;:&quot;&quot;,&quot;non-dropping-particle&quot;:&quot;&quot;},{&quot;family&quot;:&quot;Nugroho&quot;,&quot;given&quot;:&quot;Ferry Anggoro Ardy&quot;,&quot;parse-names&quot;:false,&quot;dropping-particle&quot;:&quot;&quot;,&quot;non-dropping-particle&quot;:&quot;&quot;},{&quot;family&quot;:&quot;Langhammer&quot;,&quot;given&quot;:&quot;Christoph&quot;,&quot;parse-names&quot;:false,&quot;dropping-particle&quot;:&quot;&quot;,&quot;non-dropping-particle&quot;:&quot;&quot;}],&quot;container-title&quot;:&quot;ACS Sensors&quot;,&quot;container-title-short&quot;:&quot;ACS Sens&quot;,&quot;DOI&quot;:&quot;10.1021/acssensors.0c02019&quot;,&quot;ISSN&quot;:&quot;23793694&quot;,&quot;PMID&quot;:&quot;33181012&quot;,&quot;issued&quot;:{&quot;date-parts&quot;:[[2020,11,25]]},&quot;page&quot;:&quot;3306-3327&quot;,&quot;abstract&quot;:&quot;Hydrogen gas is rapidly approaching a global breakthrough as a carbon-free energy vector. In such a hydrogen economy, safety sensors for hydrogen leak detection will be an indispensable element along the entire value chain, from the site of hydrogen production to the point of consumption, due to the high flammability of hydrogen-air mixtures. To stimulate and guide the development of such sensors, industrial and governmental stakeholders have defined sets of strict performance targets, which are yet to be entirely fulfilled. In this Perspective, we summarize recent efforts and discuss research strategies for the development of hydrogen sensors that aim at meeting the set performance goals. In the first part, we describe the state-of-the-art for fast and selective hydrogen sensors at the research level, and we identify nanostructured Pd transducer materials as the common denominator in the best performing solutions. As a consequence, in the second part, we introduce the fundamentals of the Pd-hydrogen interaction to lay the foundation for a detailed discussion of key strategies and Pd-based material design rules necessary for the development of next generation high-performance nanostructured Pd-based hydrogen sensors that are on par with even the most stringent and challenging performance targets.&quot;,&quot;publisher&quot;:&quot;American Chemical Society&quot;,&quot;issue&quot;:&quot;11&quot;,&quot;volume&quot;:&quot;5&quot;},&quot;isTemporary&quot;:false}]},{&quot;citationID&quot;:&quot;MENDELEY_CITATION_6a472e09-e10f-4627-8349-81cf08ef3ef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E0NzJlMDktZTEwZi00NjI3LTgzNDktODFjZjA4ZWYzZWY3IiwicHJvcGVydGllcyI6eyJub3RlSW5kZXgiOjB9LCJpc0VkaXRlZCI6ZmFsc2UsIm1hbnVhbE92ZXJyaWRlIjp7ImlzTWFudWFsbHlPdmVycmlkZGVuIjpmYWxzZSwiY2l0ZXByb2NUZXh0IjoiPHN1cD4xOTwvc3VwPiIsIm1hbnVhbE92ZXJyaWRlVGV4dCI6IiJ9LCJjaXRhdGlvbkl0ZW1zIjpbeyJpZCI6IjQ3MTg1MzA4LWI5YmEtM2UyMi04OTcwLWJjOGJjMGJjNjc0MyIsIml0ZW1EYXRhIjp7InR5cGUiOiJhcnRpY2xlLWpvdXJuYWwiLCJpZCI6IjQ3MTg1MzA4LWI5YmEtM2UyMi04OTcwLWJjOGJjMGJjNjc0MyIsInRpdGxlIjoiQ2F0YWx5dGljYWxseSBhY3RpdmF0ZWQgcGFsbGFkaXVtQHBsYXRpbnVtIG5hbm93aXJlcyBmb3IgYWNjZWxlcmF0ZWQgaHlkcm9nZW4gZ2FzIGRldGVjdGlvbiIsImF1dGhvciI6W3siZmFtaWx5IjoiTGkiLCJnaXZlbiI6IlhpYW93ZWkiLCJwYXJzZS1uYW1lcyI6ZmFsc2UsImRyb3BwaW5nLXBhcnRpY2xlIjoiIiwibm9uLWRyb3BwaW5nLXBhcnRpY2xlIjoiIn0seyJmYW1pbHkiOiJMaXUiLCJnaXZlbiI6Ill1IiwicGFyc2UtbmFtZXMiOmZhbHNlLCJkcm9wcGluZy1wYXJ0aWNsZSI6IiIsIm5vbi1kcm9wcGluZy1wYXJ0aWNsZSI6IiJ9LHsiZmFtaWx5IjoiSGVtbWluZ2VyIiwiZ2l2ZW4iOiJKb2huIEMuIiwicGFyc2UtbmFtZXMiOmZhbHNlLCJkcm9wcGluZy1wYXJ0aWNsZSI6IiIsIm5vbi1kcm9wcGluZy1wYXJ0aWNsZSI6IiJ9LHsiZmFtaWx5IjoiUGVubmVyIiwiZ2l2ZW4iOiJSZWdpbmFsZCBNLiIsInBhcnNlLW5hbWVzIjpmYWxzZSwiZHJvcHBpbmctcGFydGljbGUiOiIiLCJub24tZHJvcHBpbmctcGFydGljbGUiOiIifV0sImNvbnRhaW5lci10aXRsZSI6IkFDUyBOYW5vIiwiY29udGFpbmVyLXRpdGxlLXNob3J0IjoiQUNTIE5hbm8iLCJET0kiOiIxMC4xMDIxL2Fjc25hbm8uNWIwMDMwMiIsIklTU04iOiIxOTM2MDg2WCIsImlzc3VlZCI6eyJkYXRlLXBhcnRzIjpbWzIwMTUsMywyNF1dfSwicGFnZSI6IjMyMTUtMzIyNSIsImFic3RyYWN0IjoiUGxhdGludW0gKFB0KS1tb2RpZmllZCBwYWxsYWRpdW0gKFBkKSBuYW5vd2lyZXMgKG9yIFBkQFB0IG5hbm93aXJlcykgYXJlIHByZXBhcmVkIHdpdGggY29udHJvbGxlZCBQdCBjb3ZlcmFnZS4gVGhlc2UgUGRAUHQgbmFub3dpcmVzIGFyZSB1c2VkIGFzIHJlc2lzdGl2ZSBnYXMgc2Vuc29ycyBmb3IgdGhlIGRldGVjdGlvbiBvZiBoeWRyb2dlbiBnYXMgaW4gYWlyLCBhbmQgdGhlIGluZmx1ZW5jZSBvZiB0aGUgUHQgc3VyZmFjZSBsYXllciBpcyBhc3Nlc3NlZC4gUGQgbmFub3dpcmVzIHdpdGggZGltZW5zaW9ucyBvZiA0MCBubSAoaCkgw5cgMTAwIG5tICh3KSDDlyA1MCDOvG0gKGwpIGFyZSBmaXJzdCBwcmVwYXJlZCB1c2luZyBsaXRob2dyYXBoaWNhbGx5IHBhdHRlcm5lZCBuYW5vd2lyZSBlbGVjdHJvZGVwb3NpdGlvbi4gQSB0aGluIFB0IHN1cmZhY2UgbGF5ZXIgaXMgZWxlY3Ryb2RlcG9zaXRlZCBjb25mb3JtYWxseSBvbnRvIGEgUGQgbmFub3dpcmUgYXQgY292ZXJhZ2VzLCDOuFB0LCBvZiAwLjEwIG1vbm9sYXllciAoTUwpLCAxLjAgTUwsIGFuZCAxMCBNTC4gWC1yYXkgcGhvdG9lbGVjdHJvbiBzcGVjdHJvc2NvcHkgY291cGxlZCB3aXRoIHNjYW5uaW5nIGVsZWN0cm9uIG1pY3Jvc2NvcHkgYW5kIGVsZWN0cm9jaGVtaWNhbCBtZWFzdXJlbWVudHMgaXMgY29uc2lzdGVudCB3aXRoIGEgbGF5ZXItYnktbGF5ZXIgZGVwb3NpdGlvbiBtb2RlIGZvciBQdCBvbiB0aGUgUGQgbmFub3dpcmUgc3VyZmFjZS4gVGhlIHJlc2lzdGFuY2Ugb2YgYSBzaW5nbGUgUGRAUHQgbmFub3dpcmUgaXMgbWVhc3VyZWQgZHVyaW5nIHRoZSBleHBvc3VyZSBvZiB0aGVzZSBuYW5vd2lyZXMgdG8gcHVsc2VzIG9mIGh5ZHJvZ2VuIGdhcyBpbiBhaXIgYXQgY29uY2VudHJhdGlvbnMgcmFuZ2luZyBmcm9tIDAuMDUgdG8gNS4wIHZvbCAlLiBCb3RoIFBkIG5hbm93aXJlcyBhbmQgUGRAUHQgbmFub3dpcmVzIHNob3cgYSBwcm9tcHQgYW5kIHJldmVyc2libGUgaW5jcmVhc2UgaW4gcmVzaXN0YW5jZSB1cG9uIGV4cG9zdXJlIHRvIEgyIGluIGFpciwgY2F1c2VkIGJ5IHRoZSBjb252ZXJzaW9uIG9mIFBkIHRvIG1vcmUgcmVzaXN0aXZlIFBkSHguIFJlbGF0aXZlIHRvIGEgcHVyZSBQZCBuYW5vd2lyZSwgdGhlIGFkZGl0aW9uIG9mIDEuMCBNTCBvZiBQdCB0byB0aGUgUGQgc3VyZmFjZSBhbHRlcnMgdGhlIEgyIGRldGVjdGlvbiBwcm9wZXJ0aWVzIG9mIFBkQFB0IG5hbm93aXJlcyBpbiB0d28gd2F5cy4gRmlyc3QsIHRoZSBhbXBsaXR1ZGUgb2YgdGhlIHJlbGF0aXZlIHJlc2lzdGFuY2UgY2hhbmdlLCDOlFIvUjAsIG1lYXN1cmVkIGF0IGVhY2ggSDIgY29uY2VudHJhdGlvbiBpcyByZWR1Y2VkIGF0IGxvdyB0ZW1wZXJhdHVyZXMgKFQgPSAyOTQgYW5kIDMwMyBLKSBhbmQgaXMgdW5hZmZlY3RlZCBhdCBoaWdoZXIgdGVtcGVyYXR1cmVzIChUID0gMzE2LCAzNDQsIGFuZCAzNzYgSykuIFNlY29uZCwgcmVzcG9uc2UgYW5kIHJlY292ZXJ5IHJhdGVzIGFyZSBib3RoIGZhc3RlciBhdCBhbGwgdGVtcGVyYXR1cmVzIGluIHRoaXMgcmFuZ2UgYW5kIGZvciBhbGwgSDIgY29uY2VudHJhdGlvbnMuIEZvciBoaWdoZXIgzrhQdCA9IDEwIE1MLCBzZW5zaXRpdml0eSB0byBIMiBpcyBkcmFtYXRpY2FsbHkgcmVkdWNlZC4gRm9yIGxvd2VyIM64UHQgPSAwLjEgTUwsIG5vIHNpZ25pZmljYW50IGluZmx1ZW5jZSBvbiBzZW5zaXRpdml0eSBvciB0aGUgc3BlZWQgb2YgcmVzcG9uc2UvcmVjb3ZlcnkgaXMgb2JzZXJ2ZWQuIiwicHVibGlzaGVyIjoiQW1lcmljYW4gQ2hlbWljYWwgU29jaWV0eSIsImlzc3VlIjoiMyIsInZvbHVtZSI6IjkifSwiaXNUZW1wb3JhcnkiOmZhbHNlfV19&quot;,&quot;citationItems&quot;:[{&quot;id&quot;:&quot;47185308-b9ba-3e22-8970-bc8bc0bc6743&quot;,&quot;itemData&quot;:{&quot;type&quot;:&quot;article-journal&quot;,&quot;id&quot;:&quot;47185308-b9ba-3e22-8970-bc8bc0bc6743&quot;,&quot;title&quot;:&quot;Catalytically activated palladium@platinum nanowires for accelerated hydrogen gas detection&quot;,&quot;author&quot;:[{&quot;family&quot;:&quot;Li&quot;,&quot;given&quot;:&quot;Xiaowei&quot;,&quot;parse-names&quot;:false,&quot;dropping-particle&quot;:&quot;&quot;,&quot;non-dropping-particle&quot;:&quot;&quot;},{&quot;family&quot;:&quot;Liu&quot;,&quot;given&quot;:&quot;Yu&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acsnano.5b00302&quot;,&quot;ISSN&quot;:&quot;1936086X&quot;,&quot;issued&quot;:{&quot;date-parts&quot;:[[2015,3,24]]},&quot;page&quot;:&quot;3215-3225&quot;,&quot;abstract&quot;:&quot;Platinum (Pt)-modified palladium (Pd) nanowires (or Pd@Pt nanowires) are prepared with controlled Pt coverage. These Pd@Pt nanowires are used as resistive gas sensors for the detection of hydrogen gas in air, and the influence of the Pt surface layer is assessed. Pd nanowires with dimensions of 40 nm (h) × 100 nm (w) × 50 μm (l) are first prepared using lithographically patterned nanowire electrodeposition. A thin Pt surface layer is electrodeposited conformally onto a Pd nanowire at coverages, θPt, of 0.10 monolayer (ML), 1.0 ML, and 10 ML. X-ray photoelectron spectroscopy coupled with scanning electron microscopy and electrochemical measurements is consistent with a layer-by-layer deposition mode for Pt on the Pd nanowire surface. The resistance of a single Pd@Pt nanowire is measured during the exposure of these nanowires to pulses of hydrogen gas in air at concentrations ranging from 0.05 to 5.0 vol %. Both Pd nanowires and Pd@Pt nanowires show a prompt and reversible increase in resistance upon exposure to H2 in air, caused by the conversion of Pd to more resistive PdHx. Relative to a pure Pd nanowire, the addition of 1.0 ML of Pt to the Pd surface alters the H2 detection properties of Pd@Pt nanowires in two ways. First, the amplitude of the relative resistance change, ΔR/R0, measured at each H2 concentration is reduced at low temperatures (T = 294 and 303 K) and is unaffected at higher temperatures (T = 316, 344, and 376 K). Second, response and recovery rates are both faster at all temperatures in this range and for all H2 concentrations. For higher θPt = 10 ML, sensitivity to H2 is dramatically reduced. For lower θPt = 0.1 ML, no significant influence on sensitivity or the speed of response/recovery is observed.&quot;,&quot;publisher&quot;:&quot;American Chemical Society&quot;,&quot;issue&quot;:&quot;3&quot;,&quot;volume&quot;:&quot;9&quot;},&quot;isTemporary&quot;:false}]},{&quot;citationID&quot;:&quot;MENDELEY_CITATION_bf110d7c-6702-41ea-923f-a1118f4ae5ec&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YmYxMTBkN2MtNjcwMi00MWVhLTkyM2YtYTExMThmNGFlNWVjIiwicHJvcGVydGllcyI6eyJub3RlSW5kZXgiOjB9LCJpc0VkaXRlZCI6ZmFsc2UsIm1hbnVhbE92ZXJyaWRlIjp7ImlzTWFudWFsbHlPdmVycmlkZGVuIjpmYWxzZSwiY2l0ZXByb2NUZXh0IjoiPHN1cD4yMCwyMTwvc3VwPiIsIm1hbnVhbE92ZXJyaWRlVGV4dCI6IiJ9LCJjaXRhdGlvbkl0ZW1zIjpbeyJpZCI6IjAwMWFjYzdkLTczMmMtM2QyOC05YWEwLWYzODY1OTBhODE4OSIsIml0ZW1EYXRhIjp7InR5cGUiOiJhcnRpY2xlLWpvdXJuYWwiLCJpZCI6IjAwMWFjYzdkLTczMmMtM2QyOC05YWEwLWYzODY1OTBhODE4OSIsInRpdGxlIjoiVGhyZWUtZGltZW5zaW9uYWwgaW1hZ2luZyBvZiBkaXNsb2NhdGlvbiBkeW5hbWljcyBkdXJpbmcgdGhlIGh5ZHJpZGluZyBwaGFzZSB0cmFuc2Zvcm1hdGlvbiIsImF1dGhvciI6W3siZmFtaWx5IjoiVWx2ZXN0YWQiLCJnaXZlbiI6IkEuIiwicGFyc2UtbmFtZXMiOmZhbHNlLCJkcm9wcGluZy1wYXJ0aWNsZSI6IiIsIm5vbi1kcm9wcGluZy1wYXJ0aWNsZSI6IiJ9LHsiZmFtaWx5IjoiV2VsbGFuZCIsImdpdmVuIjoiTS4gSi4iLCJwYXJzZS1uYW1lcyI6ZmFsc2UsImRyb3BwaW5nLXBhcnRpY2xlIjoiIiwibm9uLWRyb3BwaW5nLXBhcnRpY2xlIjoiIn0seyJmYW1pbHkiOiJDaGEiLCJnaXZlbiI6IlcuIiwicGFyc2UtbmFtZXMiOmZhbHNlLCJkcm9wcGluZy1wYXJ0aWNsZSI6IiIsIm5vbi1kcm9wcGluZy1wYXJ0aWNsZSI6IiJ9LHsiZmFtaWx5IjoiTGl1IiwiZ2l2ZW4iOiJZLiIsInBhcnNlLW5hbWVzIjpmYWxzZSwiZHJvcHBpbmctcGFydGljbGUiOiIiLCJub24tZHJvcHBpbmctcGFydGljbGUiOiIifSx7ImZhbWlseSI6IktpbSIsImdpdmVuIjoiSi4gVy4iLCJwYXJzZS1uYW1lcyI6ZmFsc2UsImRyb3BwaW5nLXBhcnRpY2xlIjoiIiwibm9uLWRyb3BwaW5nLXBhcnRpY2xlIjoiIn0seyJmYW1pbHkiOiJIYXJkZXIiLCJnaXZlbiI6IlIuIiwicGFyc2UtbmFtZXMiOmZhbHNlLCJkcm9wcGluZy1wYXJ0aWNsZSI6IiIsIm5vbi1kcm9wcGluZy1wYXJ0aWNsZSI6IiJ9LHsiZmFtaWx5IjoiTWF4ZXkiLCJnaXZlbiI6IkUuIiwicGFyc2UtbmFtZXMiOmZhbHNlLCJkcm9wcGluZy1wYXJ0aWNsZSI6IiIsIm5vbi1kcm9wcGluZy1wYXJ0aWNsZSI6IiJ9LHsiZmFtaWx5IjoiQ2xhcmsiLCJnaXZlbiI6IkouIE4uIiwicGFyc2UtbmFtZXMiOmZhbHNlLCJkcm9wcGluZy1wYXJ0aWNsZSI6IiIsIm5vbi1kcm9wcGluZy1wYXJ0aWNsZSI6IiJ9LHsiZmFtaWx5IjoiSGlnaGxhbmQiLCJnaXZlbiI6Ik0uIEouIiwicGFyc2UtbmFtZXMiOmZhbHNlLCJkcm9wcGluZy1wYXJ0aWNsZSI6IiIsIm5vbi1kcm9wcGluZy1wYXJ0aWNsZSI6IiJ9LHsiZmFtaWx5IjoiWW91IiwiZ2l2ZW4iOiJILiIsInBhcnNlLW5hbWVzIjpmYWxzZSwiZHJvcHBpbmctcGFydGljbGUiOiIiLCJub24tZHJvcHBpbmctcGFydGljbGUiOiIifSx7ImZhbWlseSI6IlphcG9sIiwiZ2l2ZW4iOiJQLiIsInBhcnNlLW5hbWVzIjpmYWxzZSwiZHJvcHBpbmctcGFydGljbGUiOiIiLCJub24tZHJvcHBpbmctcGFydGljbGUiOiIifSx7ImZhbWlseSI6IkhydXN6a2V3eWN6IiwiZ2l2ZW4iOiJTLiBPLiIsInBhcnNlLW5hbWVzIjpmYWxzZSwiZHJvcHBpbmctcGFydGljbGUiOiIiLCJub24tZHJvcHBpbmctcGFydGljbGUiOiIifSx7ImZhbWlseSI6IlN0ZXBoZW5zb24iLCJnaXZlbiI6IkcuIEIuIiwicGFyc2UtbmFtZXMiOmZhbHNlLCJkcm9wcGluZy1wYXJ0aWNsZSI6IiIsIm5vbi1kcm9wcGluZy1wYXJ0aWNsZSI6IiJ9XSwiY29udGFpbmVyLXRpdGxlIjoiTmF0dXJlIE1hdGVyaWFscyIsImNvbnRhaW5lci10aXRsZS1zaG9ydCI6Ik5hdCBNYXRlciIsIkRPSSI6IjEwLjEwMzgvbm1hdDQ4NDIiLCJJU1NOIjoiMTQ3NjQ2NjAiLCJQTUlEIjoiMjgwOTI2ODkiLCJpc3N1ZWQiOnsiZGF0ZS1wYXJ0cyI6W1syMDE3LDUsMV1dfSwicGFnZSI6IjU2NS01NzEiLCJhYnN0cmFjdCI6IkNyeXN0YWxsb2dyYXBoaWMgaW1wZXJmZWN0aW9ucyBzaWduaWZpY2FudGx5IGFsdGVyIG1hdGVyaWFsIHByb3BlcnRpZXMgYW5kIHRoZWlyIHJlc3BvbnNlIHRvIGV4dGVybmFsIHN0aW11bGksIGluY2x1ZGluZyBzb2x1dGUtaW5kdWNlZCBwaGFzZSB0cmFuc2Zvcm1hdGlvbnMuIERlc3BpdGUgcmVjZW50IHByb2dyZXNzIGluIGltYWdpbmcgZGVmZWN0cyB1c2luZyBlbGVjdHJvbiBhbmQgWC1yYXkgdGVjaG5pcXVlcywgaW4gc2l0dSB0aHJlZS1kaW1lbnNpb25hbCBpbWFnaW5nIG9mIGRlZmVjdCBkeW5hbWljcyByZW1haW5zIGNoYWxsZW5naW5nLiBIZXJlLCB3ZSB1c2UgQnJhZ2cgY29oZXJlbnQgZGlmZnJhY3RpdmUgaW1hZ2luZyB0byBpbWFnZSBkZWZlY3RzIGR1cmluZyB0aGUgaHlkcmlkaW5nIHBoYXNlIHRyYW5zZm9ybWF0aW9uIG9mIHBhbGxhZGl1bSBuYW5vY3J5c3RhbHMuIER1cmluZyBjb25zdGFudC1wcmVzc3VyZSBleHBlcmltZW50cyB3ZSBvYnNlcnZlIHRoYXQgdGhlIHBoYXNlIHRyYW5zZm9ybWF0aW9uIGJlZ2lucyBhZnRlciBkaXNsb2NhdGlvbiBudWNsZWF0aW9uIGNsb3NlIHRvIHRoZSBwaGFzZSBib3VuZGFyeSBpbiBwYXJ0aWNsZXMgbGFyZ2VyIHRoYW4gMzAwIG5tLiBUaGUgdGhyZWUtZGltZW5zaW9uYWwgcGhhc2UgbW9ycGhvbG9neSBzdWdnZXN0cyB0aGF0IHRoZSBoeWRyb2dlbi1yaWNoIHBoYXNlIGlzIG1vcmUgc2ltaWxhciB0byBhIHNwaGVyaWNhbCBjYXAgb24gdGhlIGh5ZHJvZ2VuLXBvb3IgcGhhc2UgdGhhbiB0byB0aGUgY29yZS1zaGVsbCBtb2RlbCBjb21tb25seSBhc3N1bWVkLiBXZSBzdWJzdGFudGlhdGUgdGhpcyB1c2luZyB0aHJlZS1kaW1lbnNpb25hbCBwaGFzZSBmaWVsZCBtb2RlbGxpbmcsIGRlbW9uc3RyYXRpbmcgaG93IHBoYXNlIG1vcnBob2xvZ3kgYWZmZWN0cyB0aGUgY3JpdGljYWwgc2l6ZSBmb3IgZGlzbG9jYXRpb24gbnVjbGVhdGlvbi4gT3VyIHJlc3VsdHMgcmV2ZWFsIGhvdyBwYXJ0aWNsZSBzaXplIGFuZCBwaGFzZSBtb3JwaG9sb2d5IGFmZmVjdHMgdHJhbnNmb3JtYXRpb25zIGluIHRoZSBQZEggc3lzdGVtLiIsInB1Ymxpc2hlciI6Ik5hdHVyZSBQdWJsaXNoaW5nIEdyb3VwIiwiaXNzdWUiOiI1Iiwidm9sdW1lIjoiMTYifSwiaXNUZW1wb3JhcnkiOmZhbHNlfSx7ImlkIjoiZWI5MDU3OTgtODdlNC0zMTE5LTkxYTktZGIyODcwZjI4NTM2IiwiaXRlbURhdGEiOnsidHlwZSI6ImFydGljbGUtam91cm5hbCIsImlkIjoiZWI5MDU3OTgtODdlNC0zMTE5LTkxYTktZGIyODcwZjI4NTM2IiwidGl0bGUiOiJEaXNsb2NhdGlvbi9oeWRyb2dlbiBpbnRlcmFjdGlvbiBtZWNoYW5pc21zIGluIGh5ZHJpZGVkIG5hbm9jcnlzdGFsbGluZSBwYWxsYWRpdW0gZmlsbXMiLCJhdXRob3IiOlt7ImZhbWlseSI6IkFtaW4tQWhtYWRpIiwiZ2l2ZW4iOiJCZWhuYW0iLCJwYXJzZS1uYW1lcyI6ZmFsc2UsImRyb3BwaW5nLXBhcnRpY2xlIjoiIiwibm9uLWRyb3BwaW5nLXBhcnRpY2xlIjoiIn0seyJmYW1pbHkiOiJDb25uw6l0YWJsZSIsImdpdmVuIjoiRGFtaWVuIiwicGFyc2UtbmFtZXMiOmZhbHNlLCJkcm9wcGluZy1wYXJ0aWNsZSI6IiIsIm5vbi1kcm9wcGluZy1wYXJ0aWNsZSI6IiJ9LHsiZmFtaWx5IjoiRml2ZWwiLCJnaXZlbiI6Ik1hcmMiLCJwYXJzZS1uYW1lcyI6ZmFsc2UsImRyb3BwaW5nLXBhcnRpY2xlIjoiIiwibm9uLWRyb3BwaW5nLXBhcnRpY2xlIjoiIn0seyJmYW1pbHkiOiJUYW5ndXkiLCJnaXZlbiI6IkTDtm1lIiwicGFyc2UtbmFtZXMiOmZhbHNlLCJkcm9wcGluZy1wYXJ0aWNsZSI6IiIsIm5vbi1kcm9wcGluZy1wYXJ0aWNsZSI6IiJ9LHsiZmFtaWx5IjoiRGVsbWVsbGUiLCJnaXZlbiI6IlJlbmF1ZCIsInBhcnNlLW5hbWVzIjpmYWxzZSwiZHJvcHBpbmctcGFydGljbGUiOiIiLCJub24tZHJvcHBpbmctcGFydGljbGUiOiIifSx7ImZhbWlseSI6IlR1cm5lciIsImdpdmVuIjoiU3R1YXJ0IiwicGFyc2UtbmFtZXMiOmZhbHNlLCJkcm9wcGluZy1wYXJ0aWNsZSI6IiIsIm5vbi1kcm9wcGluZy1wYXJ0aWNsZSI6IiJ9LHsiZmFtaWx5IjoiTWFsZXQiLCJnaXZlbiI6IkxvaWMiLCJwYXJzZS1uYW1lcyI6ZmFsc2UsImRyb3BwaW5nLXBhcnRpY2xlIjoiIiwibm9uLWRyb3BwaW5nLXBhcnRpY2xlIjoiIn0seyJmYW1pbHkiOiJHb2RldCIsImdpdmVuIjoiU3RlcGhhbmUiLCJwYXJzZS1uYW1lcyI6ZmFsc2UsImRyb3BwaW5nLXBhcnRpY2xlIjoiIiwibm9uLWRyb3BwaW5nLXBhcnRpY2xlIjoiIn0seyJmYW1pbHkiOiJQYXJkb2VuIiwiZ2l2ZW4iOiJUaG9tYXMiLCJwYXJzZS1uYW1lcyI6ZmFsc2UsImRyb3BwaW5nLXBhcnRpY2xlIjoiIiwibm9uLWRyb3BwaW5nLXBhcnRpY2xlIjoiIn0seyJmYW1pbHkiOiJQcm9vc3QiLCJnaXZlbiI6IkpvcmlzIiwicGFyc2UtbmFtZXMiOmZhbHNlLCJkcm9wcGluZy1wYXJ0aWNsZSI6IiIsIm5vbi1kcm9wcGluZy1wYXJ0aWNsZSI6IiJ9LHsiZmFtaWx5IjoiU2Nocnl2ZXJzIiwiZ2l2ZW4iOiJEb21pbmlxdWUiLCJwYXJzZS1uYW1lcyI6ZmFsc2UsImRyb3BwaW5nLXBhcnRpY2xlIjoiIiwibm9uLWRyb3BwaW5nLXBhcnRpY2xlIjoiIn0seyJmYW1pbHkiOiJJZHJpc3NpIiwiZ2l2ZW4iOiJIb3NuaSIsInBhcnNlLW5hbWVzIjpmYWxzZSwiZHJvcHBpbmctcGFydGljbGUiOiIiLCJub24tZHJvcHBpbmctcGFydGljbGUiOiIifV0sImNvbnRhaW5lci10aXRsZSI6IkFjdGEgTWF0ZXJpYWxpYSIsImNvbnRhaW5lci10aXRsZS1zaG9ydCI6IkFjdGEgTWF0ZXIiLCJET0kiOiIxMC4xMDE2L2ouYWN0YW1hdC4yMDE2LjAzLjA1NCIsIklTU04iOiIxMzU5NjQ1NCIsImlzc3VlZCI6eyJkYXRlLXBhcnRzIjpbWzIwMTYsNiwxXV19LCJwYWdlIjoiMjUzLTI2MSIsImFic3RyYWN0IjoiVGhlIG5hbm9zY2FsZSBwbGFzdGljaXR5IG1lY2hhbmlzbXMgYWN0aXZhdGVkIGR1cmluZyBoeWRyaWRpbmcgY3ljbGVzIGluIHNwdXR0ZXJlZCBuYW5vY3J5c3RhbGxpbmUgUGQgZmlsbXMgaGF2ZSBiZWVuIGludmVzdGlnYXRlZCBleC1zaXR1IHVzaW5nIGFkdmFuY2VkIHRyYW5zbWlzc2lvbiBlbGVjdHJvbiBtaWNyb3Njb3B5IHRlY2huaXF1ZXMuIFRoZSBpbnRlcm5hbCBzdHJlc3MgZGV2ZWxvcGluZyB3aXRoaW4gdGhlIGZpbG1zIGR1cmluZyBoeWRyaWRpbmcgaGFzIGJlZW4gbW9uaXRvcmVkIGluLXNpdHUuIFJlc3VsdHMgc2hvd2VkIHRoYXQgaW4gUGQgZmlsbXMgaHlkcmlkZWQgdG8gzrItcGhhc2UsIGxvY2FsIHBsYXN0aWNpdHkgd2FzIG1haW5seSBjb250cm9sbGVkIGJ5IGRpc2xvY2F0aW9uIGFjdGl2aXR5IGluIHNwaXRlIG9mIHRoZSBzbWFsbCBncmFpbiBzaXplLiBDaGFuZ2VzIG9mIHRoZSBncmFpbiBzaXplIGRpc3RyaWJ1dGlvbiBhbmQgdGhlIGNyeXN0YWxsb2dyYXBoaWMgdGV4dHVyZSBoYXZlIG5vdCBiZWVuIG9ic2VydmVkLiBJbiBjb250cmFzdCwgc2lnbmlmaWNhbnQgbWljcm9zdHJ1Y3R1cmFsIGNoYW5nZXMgd2VyZSBub3Qgb2JzZXJ2ZWQgaW4gUGQgZmlsbXMgaHlkcmlkZWQgdG8gzrEtcGhhc2UuIE1vcmVvdmVyLCB0aGUgZWZmZWN0IG9mIGh5ZHJvZ2VuIGxvYWRpbmcgb24gdGhlIG5hdHVyZSBhbmQgZGVuc2l0eSBvZiBkaXNsb2NhdGlvbnMgaGFzIGJlZW4gaW52ZXN0aWdhdGVkIHVzaW5nIGFiZXJyYXRpb24tY29ycmVjdGVkIFRFTS4gU3VycHJpc2luZ2x5LCBhIGhpZ2ggZGVuc2l0eSBvZiBzaGVhciB0eXBlIHN0YWNraW5nIGZhdWx0cyBoYXMgYmVlbiBvYnNlcnZlZCBhZnRlciBkZWh5ZHJpZGluZywgaW5kaWNhdGluZyBhIHNpZ25pZmljYW50IGVmZmVjdCBvZiBoeWRyb2dlbiBvbiB0aGUgbnVjbGVhdGlvbiBlbmVyZ3kgYmFycmllcnMgb2YgU2hvY2tsZXkgcGFydGlhbCBkaXNsb2NhdGlvbnMuIEFiLWluaXRpbyBjYWxjdWxhdGlvbnMgb2YgdGhlIGVmZmVjdCBvZiBoeWRyb2dlbiBvbiB0aGUgaW50cmluc2ljIHN0YWJsZSBhbmQgdW5zdGFibGUgc3RhY2tpbmcgZmF1bHQgZW5lcmdpZXMgb2YgcGFsbGFkaXVtIGNvbmZpcm0gdGhlIGV4cGVyaW1lbnRhbCBvYnNlcnZhdGlvbnMuIiwicHVibGlzaGVyIjoiRWxzZXZpZXIgTHRkIiwidm9sdW1lIjoiMTExIn0sImlzVGVtcG9yYXJ5IjpmYWxzZX1dfQ==&quot;,&quot;citationItems&quot;:[{&quot;id&quot;:&quot;001acc7d-732c-3d28-9aa0-f386590a8189&quot;,&quot;itemData&quot;:{&quot;type&quot;:&quot;article-journal&quot;,&quot;id&quot;:&quot;001acc7d-732c-3d28-9aa0-f386590a8189&quot;,&quot;title&quot;:&quot;Three-dimensional imaging of dislocation dynamics during the hydriding phase transformation&quot;,&quot;author&quot;:[{&quot;family&quot;:&quot;Ulvestad&quot;,&quot;given&quot;:&quot;A.&quot;,&quot;parse-names&quot;:false,&quot;dropping-particle&quot;:&quot;&quot;,&quot;non-dropping-particle&quot;:&quot;&quot;},{&quot;family&quot;:&quot;Welland&quot;,&quot;given&quot;:&quot;M. J.&quot;,&quot;parse-names&quot;:false,&quot;dropping-particle&quot;:&quot;&quot;,&quot;non-dropping-particle&quot;:&quot;&quot;},{&quot;family&quot;:&quot;Cha&quot;,&quot;given&quot;:&quot;W.&quot;,&quot;parse-names&quot;:false,&quot;dropping-particle&quot;:&quot;&quot;,&quot;non-dropping-particle&quot;:&quot;&quot;},{&quot;family&quot;:&quot;Liu&quot;,&quot;given&quot;:&quot;Y.&quot;,&quot;parse-names&quot;:false,&quot;dropping-particle&quot;:&quot;&quot;,&quot;non-dropping-particle&quot;:&quot;&quot;},{&quot;family&quot;:&quot;Kim&quot;,&quot;given&quot;:&quot;J. W.&quot;,&quot;parse-names&quot;:false,&quot;dropping-particle&quot;:&quot;&quot;,&quot;non-dropping-particle&quot;:&quot;&quot;},{&quot;family&quot;:&quot;Harder&quot;,&quot;given&quot;:&quot;R.&quot;,&quot;parse-names&quot;:false,&quot;dropping-particle&quot;:&quot;&quot;,&quot;non-dropping-particle&quot;:&quot;&quot;},{&quot;family&quot;:&quot;Maxey&quot;,&quot;given&quot;:&quot;E.&quot;,&quot;parse-names&quot;:false,&quot;dropping-particle&quot;:&quot;&quot;,&quot;non-dropping-particle&quot;:&quot;&quot;},{&quot;family&quot;:&quot;Clark&quot;,&quot;given&quot;:&quot;J. N.&quot;,&quot;parse-names&quot;:false,&quot;dropping-particle&quot;:&quot;&quot;,&quot;non-dropping-particle&quot;:&quot;&quot;},{&quot;family&quot;:&quot;Highland&quot;,&quot;given&quot;:&quot;M. J.&quot;,&quot;parse-names&quot;:false,&quot;dropping-particle&quot;:&quot;&quot;,&quot;non-dropping-particle&quot;:&quot;&quot;},{&quot;family&quot;:&quot;You&quot;,&quot;given&quot;:&quot;H.&quot;,&quot;parse-names&quot;:false,&quot;dropping-particle&quot;:&quot;&quot;,&quot;non-dropping-particle&quot;:&quot;&quot;},{&quot;family&quot;:&quot;Zapol&quot;,&quot;given&quot;:&quot;P.&quot;,&quot;parse-names&quot;:false,&quot;dropping-particle&quot;:&quot;&quot;,&quot;non-dropping-particle&quot;:&quot;&quot;},{&quot;family&quot;:&quot;Hruszkewycz&quot;,&quot;given&quot;:&quot;S. O.&quot;,&quot;parse-names&quot;:false,&quot;dropping-particle&quot;:&quot;&quot;,&quot;non-dropping-particle&quot;:&quot;&quot;},{&quot;family&quot;:&quot;Stephenson&quot;,&quot;given&quot;:&quot;G. B.&quot;,&quot;parse-names&quot;:false,&quot;dropping-particle&quot;:&quot;&quot;,&quot;non-dropping-particle&quot;:&quot;&quot;}],&quot;container-title&quot;:&quot;Nature Materials&quot;,&quot;container-title-short&quot;:&quot;Nat Mater&quot;,&quot;DOI&quot;:&quot;10.1038/nmat4842&quot;,&quot;ISSN&quot;:&quot;14764660&quot;,&quot;PMID&quot;:&quot;28092689&quot;,&quot;issued&quot;:{&quot;date-parts&quot;:[[2017,5,1]]},&quot;page&quot;:&quot;565-571&quot;,&quot;abstract&quot;:&quot;Crystallographic imperfections significantly alter material properties and their response to external stimuli, including solute-induced phase transformations. Despite recent progress in imaging defects using electron and X-ray techniques, in situ three-dimensional imaging of defect dynamics remains challenging. Here, we use Bragg coherent diffractive imaging to image defects during the hydriding phase transformation of palladium nanocrystals. During constant-pressure experiments we observe that the phase transformation begins after dislocation nucleation close to the phase boundary in particles larger than 300 nm. The three-dimensional phase morphology suggests that the hydrogen-rich phase is more similar to a spherical cap on the hydrogen-poor phase than to the core-shell model commonly assumed. We substantiate this using three-dimensional phase field modelling, demonstrating how phase morphology affects the critical size for dislocation nucleation. Our results reveal how particle size and phase morphology affects transformations in the PdH system.&quot;,&quot;publisher&quot;:&quot;Nature Publishing Group&quot;,&quot;issue&quot;:&quot;5&quot;,&quot;volume&quot;:&quot;16&quot;},&quot;isTemporary&quot;:false},{&quot;id&quot;:&quot;eb905798-87e4-3119-91a9-db2870f28536&quot;,&quot;itemData&quot;:{&quot;type&quot;:&quot;article-journal&quot;,&quot;id&quot;:&quot;eb905798-87e4-3119-91a9-db2870f28536&quot;,&quot;title&quot;:&quot;Dislocation/hydrogen interaction mechanisms in hydrided nanocrystalline palladium films&quot;,&quot;author&quot;:[{&quot;family&quot;:&quot;Amin-Ahmadi&quot;,&quot;given&quot;:&quot;Behnam&quot;,&quot;parse-names&quot;:false,&quot;dropping-particle&quot;:&quot;&quot;,&quot;non-dropping-particle&quot;:&quot;&quot;},{&quot;family&quot;:&quot;Connétable&quot;,&quot;given&quot;:&quot;Damien&quot;,&quot;parse-names&quot;:false,&quot;dropping-particle&quot;:&quot;&quot;,&quot;non-dropping-particle&quot;:&quot;&quot;},{&quot;family&quot;:&quot;Fivel&quot;,&quot;given&quot;:&quot;Marc&quot;,&quot;parse-names&quot;:false,&quot;dropping-particle&quot;:&quot;&quot;,&quot;non-dropping-particle&quot;:&quot;&quot;},{&quot;family&quot;:&quot;Tanguy&quot;,&quot;given&quot;:&quot;Döme&quot;,&quot;parse-names&quot;:false,&quot;dropping-particle&quot;:&quot;&quot;,&quot;non-dropping-particle&quot;:&quot;&quot;},{&quot;family&quot;:&quot;Delmelle&quot;,&quot;given&quot;:&quot;Renaud&quot;,&quot;parse-names&quot;:false,&quot;dropping-particle&quot;:&quot;&quot;,&quot;non-dropping-particle&quot;:&quot;&quot;},{&quot;family&quot;:&quot;Turner&quot;,&quot;given&quot;:&quot;Stuart&quot;,&quot;parse-names&quot;:false,&quot;dropping-particle&quot;:&quot;&quot;,&quot;non-dropping-particle&quot;:&quot;&quot;},{&quot;family&quot;:&quot;Malet&quot;,&quot;given&quot;:&quot;Loic&quot;,&quot;parse-names&quot;:false,&quot;dropping-particle&quot;:&quot;&quot;,&quot;non-dropping-particle&quot;:&quot;&quot;},{&quot;family&quot;:&quot;Godet&quot;,&quot;given&quot;:&quot;Stephane&quot;,&quot;parse-names&quot;:false,&quot;dropping-particle&quot;:&quot;&quot;,&quot;non-dropping-particle&quot;:&quot;&quot;},{&quot;family&quot;:&quot;Pardoen&quot;,&quot;given&quot;:&quot;Thomas&quot;,&quot;parse-names&quot;:false,&quot;dropping-particle&quot;:&quot;&quot;,&quot;non-dropping-particle&quot;:&quot;&quot;},{&quot;family&quot;:&quot;Proost&quot;,&quot;given&quot;:&quot;Joris&quot;,&quot;parse-names&quot;:false,&quot;dropping-particle&quot;:&quot;&quot;,&quot;non-dropping-particle&quot;:&quot;&quot;},{&quot;family&quot;:&quot;Schryvers&quot;,&quot;given&quot;:&quot;Dominique&quot;,&quot;parse-names&quot;:false,&quot;dropping-particle&quot;:&quot;&quot;,&quot;non-dropping-particle&quot;:&quot;&quot;},{&quot;family&quot;:&quot;Idrissi&quot;,&quot;given&quot;:&quot;Hosni&quot;,&quot;parse-names&quot;:false,&quot;dropping-particle&quot;:&quot;&quot;,&quot;non-dropping-particle&quot;:&quot;&quot;}],&quot;container-title&quot;:&quot;Acta Materialia&quot;,&quot;container-title-short&quot;:&quot;Acta Mater&quot;,&quot;DOI&quot;:&quot;10.1016/j.actamat.2016.03.054&quot;,&quot;ISSN&quot;:&quot;13596454&quot;,&quot;issued&quot;:{&quot;date-parts&quot;:[[2016,6,1]]},&quot;page&quot;:&quot;253-261&quot;,&quot;abstract&quot;:&quot;The nanoscale plasticity mechanisms activated during hydriding cycles in sputtered nanocrystalline Pd films have been investigated ex-situ using advanced transmission electron microscopy techniques. The internal stress developing within the films during hydriding has been monitored in-situ. Results showed that in Pd films hydrided to β-phase, local plasticity was mainly controlled by dislocation activity in spite of the small grain size. Changes of the grain size distribution and the crystallographic texture have not been observed. In contrast, significant microstructural changes were not observed in Pd films hydrided to α-phase. Moreover, the effect of hydrogen loading on the nature and density of dislocations has been investigated using aberration-corrected TEM. Surprisingly, a high density of shear type stacking faults has been observed after dehydriding, indicating a significant effect of hydrogen on the nucleation energy barriers of Shockley partial dislocations. Ab-initio calculations of the effect of hydrogen on the intrinsic stable and unstable stacking fault energies of palladium confirm the experimental observations.&quot;,&quot;publisher&quot;:&quot;Elsevier Ltd&quot;,&quot;volume&quot;:&quot;111&quot;},&quot;isTemporary&quot;:false}]},{&quot;citationID&quot;:&quot;MENDELEY_CITATION_1063c645-b785-4f26-939d-1d8059f204e2&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MTA2M2M2NDUtYjc4NS00ZjI2LTkzOWQtMWQ4MDU5ZjIwNGUyIiwicHJvcGVydGllcyI6eyJub3RlSW5kZXgiOjB9LCJpc0VkaXRlZCI6ZmFsc2UsIm1hbnVhbE92ZXJyaWRlIjp7ImlzTWFudWFsbHlPdmVycmlkZGVuIjpmYWxzZSwiY2l0ZXByb2NUZXh0IjoiPHN1cD4yMiwyMzwvc3VwPiIsIm1hbnVhbE92ZXJyaWRlVGV4dCI6IiJ9LCJjaXRhdGlvbkl0ZW1zIjpbeyJpZCI6IjAzMjgyMzU5LTBkZTgtMzY1ZC05N2M0LWUxZTY4YWRjYzUzMCIsIml0ZW1EYXRhIjp7InR5cGUiOiJhcnRpY2xlLWpvdXJuYWwiLCJpZCI6IjAzMjgyMzU5LTBkZTgtMzY1ZC05N2M0LWUxZTY4YWRjYzUzMCIsInRpdGxlIjoiSHlkcm9nZW4gZ2FzIHNlbnNpbmcgcGVyZm9ybWFuY2Ugb2YgUGQtTmkgYWxsb3kgdGhpbiBmaWxtcyIsImF1dGhvciI6W3siZmFtaWx5IjoiTGVlIiwiZ2l2ZW4iOiJFdW5zb25neWkiLCJwYXJzZS1uYW1lcyI6ZmFsc2UsImRyb3BwaW5nLXBhcnRpY2xlIjoiIiwibm9uLWRyb3BwaW5nLXBhcnRpY2xlIjoiIn0seyJmYW1pbHkiOiJMZWUiLCJnaXZlbiI6Ikp1biBNaW4iLCJwYXJzZS1uYW1lcyI6ZmFsc2UsImRyb3BwaW5nLXBhcnRpY2xlIjoiIiwibm9uLWRyb3BwaW5nLXBhcnRpY2xlIjoiIn0seyJmYW1pbHkiOiJMZWUiLCJnaXZlbiI6IkV1bnlvdW5nIiwicGFyc2UtbmFtZXMiOmZhbHNlLCJkcm9wcGluZy1wYXJ0aWNsZSI6IiIsIm5vbi1kcm9wcGluZy1wYXJ0aWNsZSI6IiJ9LHsiZmFtaWx5IjoiTm9oIiwiZ2l2ZW4iOiJKaW4gU2VvIiwicGFyc2UtbmFtZXMiOmZhbHNlLCJkcm9wcGluZy1wYXJ0aWNsZSI6IiIsIm5vbi1kcm9wcGluZy1wYXJ0aWNsZSI6IiJ9LHsiZmFtaWx5IjoiSm9lIiwiZ2l2ZW4iOiJKaW4gSHlvdW4iLCJwYXJzZS1uYW1lcyI6ZmFsc2UsImRyb3BwaW5nLXBhcnRpY2xlIjoiIiwibm9uLWRyb3BwaW5nLXBhcnRpY2xlIjoiIn0seyJmYW1pbHkiOiJKdW5nIiwiZ2l2ZW4iOiJCdW1zdWsiLCJwYXJzZS1uYW1lcyI6ZmFsc2UsImRyb3BwaW5nLXBhcnRpY2xlIjoiIiwibm9uLWRyb3BwaW5nLXBhcnRpY2xlIjoiIn0seyJmYW1pbHkiOiJMZWUiLCJnaXZlbiI6Ildvb3lvdW5nIiwicGFyc2UtbmFtZXMiOmZhbHNlLCJkcm9wcGluZy1wYXJ0aWNsZSI6IiIsIm5vbi1kcm9wcGluZy1wYXJ0aWNsZSI6IiJ9XSwiY29udGFpbmVyLXRpdGxlIjoiVGhpbiBTb2xpZCBGaWxtcyIsImNvbnRhaW5lci10aXRsZS1zaG9ydCI6IlRoaW4gU29saWQgRmlsbXMiLCJET0kiOiIxMC4xMDE2L2oudHNmLjIwMTAuMDcuMTIyIiwiSVNTTiI6IjAwNDA2MDkwIiwiaXNzdWVkIjp7ImRhdGUtcGFydHMiOltbMjAxMCwxMSwxXV19LCJwYWdlIjoiODgwLTg4NCIsImFic3RyYWN0IjoiV2UgaW52ZXN0aWdhdGVkIHRoZSBoeWRyb2dlbiAoSDIpIHNlbnNpbmcgcHJvcGVydGllcyBvZiBwYWxsYWRpdW0gKFBkKS1uaWNrZWwgKE5pKSBhbGxveSBmaWxtcyB3aXRoIHZhcnlpbmcgTmkgY29udGVudCBhbmQgZGlzY3Vzc2VkIHRoZW0gaW4gbGlnaHQgb2Ygc3RydWN0dXJhbCBkZWZvcm1hdGlvbnMuIFRoZSBQZC1OaSBhbGxveXMgb3BlcmF0ZWQgcmV2ZXJzaWJseSB1cG9uIEgyIGFic29ycHRpb24gYW5kIGRlc29ycHRpb24gYW5kIHRoZWlyIHNlbnNpdGl2aXRpZXMgZGVjcmVhc2VkIGxpbmVhcmx5IHdpdGggTmkgY29udGVudCBhZGRlZCB0byBQZC4gVGhpcyB3YXMgYXR0cmlidXRlZCB0byByZWR1Y3Rpb24gaW4gdGhlIGxhdHRpY2UgY29uc3RhbnQgYW5kIGludGVyc3RpdGlhbCB2b2x1bWUgY2F1c2VkIGJ5IHRoZSBOaSBhZGRpdGlvbiwgYWxsb3dpbmcgZmV3ZXIgaHlkcm9nZW4gYXRvbXMgdG8gcGVuZXRyYXRlIGludG8gdGhlIFBkLU5pIGFsbG95IHdpdGggaGlnaGVyIE5pIGNvbnRlbnQuIEludGVyZXN0aW5nbHksIHRoZSByZXNwb25zZSB0aW1lIG9mIHRoZSBQZC1OaSBhbGxveXMgd2FzIG11Y2ggc2hvcnRlciB0aGFuIHRoYXQgb2YgcHVyZSBQZCwgcHJlc3VtYWJseSBkdWUgdG8gdGhlIGZhc3QgcGVybWVhdGlvbiBvZiBoeWRyb2dlbiBhdG9tcyB0aHJvdWdoIG1pY3Jvc2NvcGljIGltcGVyZmVjdGlvbnMgaW4gdGhlIGFsbG95cy4gVW5saWtlIHB1cmUgUGQsIHRoZSBQZC1OaSBhbGxveXMgc2hvd2VkIGFuIGFsbW9zdCBsaW5lYXIgcmVsYXRpb25zaGlwIGJldHdlZW4gdGhlIHNlbnNpdGl2aXR5IGFuZCBIMiBjb25jZW50cmF0aW9uIHdpdGhvdXQgaHlzdGVyZXRpYyBiZWhhdmlvcnMsIGVuYWJsaW5nIHRoZSBkZXRlY3Rpb24gb2YgbG93IGNvbmNlbnRyYXRpb24gb2YgSDIgZG93biB0byAwLjAxJS4gVGhlc2UgcmVzdWx0cyBwcm92aWRlIGEgc2lnbmlmaWNhbnQgdW5kZXJzdGFuZGluZyBvZiB0aGUgcm9sZSBvZiBOaSBpbiB0aGUgUGQtTmkgdGhpbiBmaWxtcyBmb3IgaW1wcm92aW5nIHRoZSBIMiBzZW5zaW5nIHByb3BlcnRpZXMgb2YgdGhlIFBkLWJhc2VkIGFsbG95IGZpbG0gc2Vuc29ycy4gwqkgMjAxMCBFbHNldmllciBCLlYuIEFsbCByaWdodHMgcmVzZXJ2ZWQuIiwiaXNzdWUiOiIyIiwidm9sdW1lIjoiNTE5In0sImlzVGVtcG9yYXJ5IjpmYWxzZX0seyJpZCI6ImMxYTNiNGFmLWRkY2EtMzU2OS1hYmE0LWY3ZDgxYzk0NGYyNiIsIml0ZW1EYXRhIjp7InR5cGUiOiJhcnRpY2xlLWpvdXJuYWwiLCJpZCI6ImMxYTNiNGFmLWRkY2EtMzU2OS1hYmE0LWY3ZDgxYzk0NGYyNiIsInRpdGxlIjoiUGFsbGFkaXVtLXNpbHZlciB0aGluIGZpbG0gZm9yIGh5ZHJvZ2VuIHNlbnNpbmciLCJhdXRob3IiOlt7ImZhbWlseSI6IldhbmciLCJnaXZlbiI6Ik1pbiIsInBhcnNlLW5hbWVzIjpmYWxzZSwiZHJvcHBpbmctcGFydGljbGUiOiIiLCJub24tZHJvcHBpbmctcGFydGljbGUiOiIifSx7ImZhbWlseSI6IkZlbmciLCJnaXZlbiI6IllpbmciLCJwYXJzZS1uYW1lcyI6ZmFsc2UsImRyb3BwaW5nLXBhcnRpY2xlIjoiIiwibm9uLWRyb3BwaW5nLXBhcnRpY2xlIjoiIn1dLCJjb250YWluZXItdGl0bGUiOiJTZW5zb3JzIGFuZCBBY3R1YXRvcnMsIEI6IENoZW1pY2FsIiwiY29udGFpbmVyLXRpdGxlLXNob3J0IjoiU2VucyBBY3R1YXRvcnMgQiBDaGVtIiwiRE9JIjoiMTAuMTAxNi9qLnNuYi4yMDA2LjA3LjAzMCIsIklTU04iOiIwOTI1NDAwNSIsImlzc3VlZCI6eyJkYXRlLXBhcnRzIjpbWzIwMDcsNCwxMF1dfSwicGFnZSI6IjEwMS0xMDYiLCJhYnN0cmFjdCI6IkluIHRoaXMgcGFwZXIsIGEgcGFsbGFkaXVtLXNpbHZlciAoUGQtQWcpIHRoaW4gZmlsbSB3YXMgZmFicmljYXRlZCBhbmQgc3R1ZGllZCBmb3IgaHlkcm9nZW4gZ2FzIHNlbnNpbmcuIEEgemlnemFnLXNoYXBlZCBtaWNyb3N0cnVjdHVyZSBvZiBQZC1BZyB3YXMgY29hdGVkIG9uIGEgcG9yb3VzIGFsdW1pbmEgc3Vic3RyYXRlIHRocm91Z2ggYSBjb21iaW5hdGlvbiBvZiBtaWNyb2ZhYnJpY2F0aW9uIHRlY2huaXF1ZXMgaW5jbHVkaW5nIHBob3RvbGl0aG9ncmFwaHksIHRoaW4gZmlsbSBzcHV0dGVyaW5nIGFuZCBlbGVjdHJvbiBiZWFtIHZhY3V1bSBldmFwb3JhdGlvbi4gVGhlIGF0b21pYyByYXRpbyBvZiB0aGUgdHdvIG1ldGFscyBpcyBjb250cm9sbGVkIGF0IFBkOkFnID0gMzoyLiBUbyBldmFsdWF0ZSB0aGUgSDIgc2Vuc2l0aXZpdHkgb2YgdGhlIGZhYnJpY2F0ZWQgZGV2aWNlLCB0aGUgZWxlY3RyaWNhbCByZXNpc3RhbmNlIG9mIHRoZSBmaWxtIHdhcyBtZWFzdXJlZCB0b3dhcmQgaHlkcm9nZW4gY29uY2VudHJhdGlvbiBjaGFuZ2UuIEV4cGVyaW1lbnRhbCByZXN1bHRzIHNob3cgdGhhdCB0aGUgc2Vuc2luZyBlbGVtZW50IGZhYnJpY2F0ZWQgdGhpcyB3YXkgZGVtb25zdHJhdGVzIGhpZ2ggc2Vuc2l0aXZpdHksIGZhc3QgcmVzcG9uc2UgYW5kIGV4Y2VsbGVudCByZXZlcnNpYmlsaXR5IHRvIGh5ZHJvZ2VuIGdhcy4gVGhlIHNlbnNpbmcgcGVyZm9ybWFuY2Ugb2YgdGhlIG1peGVkIG1ldGFsIGZpbG0gaXMgbXVjaCBiZXR0ZXIgdGhhbiB0aGF0IG9mIHRoZSBwYWxsYWRpdW0gZmlsbS4gVGhlIHByZXNlbnQgc2Vuc29yIGlzIHByb21pc2luZyBmb3Igcm9vbSB0ZW1wZXJhdHVyZSBoeWRyb2dlbiBsZWFrYWdlIGRldGVjdGlvbiBhbmQgcmVsYXRlZCBhcHBsaWNhdGlvbnMuIMKpIDIwMDYgRWxzZXZpZXIgQi5WLiBBbGwgcmlnaHRzIHJlc2VydmVkLiIsImlzc3VlIjoiMSIsInZvbHVtZSI6IjEyMyJ9LCJpc1RlbXBvcmFyeSI6ZmFsc2V9XX0=&quot;,&quot;citationItems&quot;:[{&quot;id&quot;:&quot;03282359-0de8-365d-97c4-e1e68adcc530&quot;,&quot;itemData&quot;:{&quot;type&quot;:&quot;article-journal&quot;,&quot;id&quot;:&quot;03282359-0de8-365d-97c4-e1e68adcc530&quot;,&quot;title&quot;:&quot;Hydrogen gas sensing performance of Pd-Ni alloy thin film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Lee&quot;,&quot;given&quot;:&quot;Eunyoung&quot;,&quot;parse-names&quot;:false,&quot;dropping-particle&quot;:&quot;&quot;,&quot;non-dropping-particle&quot;:&quot;&quot;},{&quot;family&quot;:&quot;Noh&quot;,&quot;given&quot;:&quot;Jin Seo&quot;,&quot;parse-names&quot;:false,&quot;dropping-particle&quot;:&quot;&quot;,&quot;non-dropping-particle&quot;:&quot;&quot;},{&quot;family&quot;:&quot;Joe&quot;,&quot;given&quot;:&quot;Jin Hyoun&quot;,&quot;parse-names&quot;:false,&quot;dropping-particle&quot;:&quot;&quot;,&quot;non-dropping-particle&quot;:&quot;&quot;},{&quot;family&quot;:&quot;Jung&quot;,&quot;given&quot;:&quot;Bumsuk&quot;,&quot;parse-names&quot;:false,&quot;dropping-particle&quot;:&quot;&quot;,&quot;non-dropping-particle&quot;:&quot;&quot;},{&quot;family&quot;:&quot;Lee&quot;,&quot;given&quot;:&quot;Wooyoung&quot;,&quot;parse-names&quot;:false,&quot;dropping-particle&quot;:&quot;&quot;,&quot;non-dropping-particle&quot;:&quot;&quot;}],&quot;container-title&quot;:&quot;Thin Solid Films&quot;,&quot;container-title-short&quot;:&quot;Thin Solid Films&quot;,&quot;DOI&quot;:&quot;10.1016/j.tsf.2010.07.122&quot;,&quot;ISSN&quot;:&quot;00406090&quot;,&quot;issued&quot;:{&quot;date-parts&quot;:[[2010,11,1]]},&quot;page&quot;:&quot;880-884&quot;,&quot;abstract&quot;:&quot;We investigated the hydrogen (H2) sensing properties of palladium (Pd)-nickel (Ni) alloy films with varying Ni content and discussed them in light of structural deformations. The Pd-Ni alloys operated reversibly upon H2 absorption and desorption and their sensitivities decreased linearly with Ni content added to Pd. This was attributed to reduction in the lattice constant and interstitial volume caused by the Ni addition, allowing fewer hydrogen atoms to penetrate into the Pd-Ni alloy with higher Ni content. Interestingly, the response time of the Pd-Ni alloys was much shorter than that of pure Pd, presumably due to the fast permeation of hydrogen atoms through microscopic imperfections in the alloys. Unlike pure Pd, the Pd-Ni alloys showed an almost linear relationship between the sensitivity and H2 concentration without hysteretic behaviors, enabling the detection of low concentration of H2 down to 0.01%. These results provide a significant understanding of the role of Ni in the Pd-Ni thin films for improving the H2 sensing properties of the Pd-based alloy film sensors. © 2010 Elsevier B.V. All rights reserved.&quot;,&quot;issue&quot;:&quot;2&quot;,&quot;volume&quot;:&quot;519&quot;},&quot;isTemporary&quot;:false},{&quot;id&quot;:&quot;c1a3b4af-ddca-3569-aba4-f7d81c944f26&quot;,&quot;itemData&quot;:{&quot;type&quot;:&quot;article-journal&quot;,&quot;id&quot;:&quot;c1a3b4af-ddca-3569-aba4-f7d81c944f26&quot;,&quot;title&quot;:&quot;Palladium-silver thin film for hydrogen sensing&quot;,&quot;author&quot;:[{&quot;family&quot;:&quot;Wang&quot;,&quot;given&quot;:&quot;Min&quot;,&quot;parse-names&quot;:false,&quot;dropping-particle&quot;:&quot;&quot;,&quot;non-dropping-particle&quot;:&quot;&quot;},{&quot;family&quot;:&quot;Feng&quot;,&quot;given&quot;:&quot;Ying&quot;,&quot;parse-names&quot;:false,&quot;dropping-particle&quot;:&quot;&quot;,&quot;non-dropping-particle&quot;:&quot;&quot;}],&quot;container-title&quot;:&quot;Sensors and Actuators, B: Chemical&quot;,&quot;container-title-short&quot;:&quot;Sens Actuators B Chem&quot;,&quot;DOI&quot;:&quot;10.1016/j.snb.2006.07.030&quot;,&quot;ISSN&quot;:&quot;09254005&quot;,&quot;issued&quot;:{&quot;date-parts&quot;:[[2007,4,10]]},&quot;page&quot;:&quot;101-106&quot;,&quot;abstract&quot;:&quot;In this paper, a palladium-silver (Pd-Ag) thin film was fabricated and studied for hydrogen gas sensing. A zigzag-shaped microstructure of Pd-Ag was coated on a porous alumina substrate through a combination of microfabrication techniques including photolithography, thin film sputtering and electron beam vacuum evaporation. The atomic ratio of the two metals is controlled at Pd:Ag = 3:2. To evaluate the H2 sensitivity of the fabricated device, the electrical resistance of the film was measured toward hydrogen concentration change. Experimental results show that the sensing element fabricated this way demonstrates high sensitivity, fast response and excellent reversibility to hydrogen gas. The sensing performance of the mixed metal film is much better than that of the palladium film. The present sensor is promising for room temperature hydrogen leakage detection and related applications. © 2006 Elsevier B.V. All rights reserved.&quot;,&quot;issue&quot;:&quot;1&quot;,&quot;volume&quot;:&quot;123&quot;},&quot;isTemporary&quot;:false}]},{&quot;citationID&quot;:&quot;MENDELEY_CITATION_2f526fb6-f9d1-4413-89d7-409725dfed5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mY1MjZmYjYtZjlkMS00NDEzLTg5ZDctNDA5NzI1ZGZlZDUxIiwicHJvcGVydGllcyI6eyJub3RlSW5kZXgiOjB9LCJpc0VkaXRlZCI6ZmFsc2UsIm1hbnVhbE92ZXJyaWRlIjp7ImlzTWFudWFsbHlPdmVycmlkZGVuIjpmYWxzZSwiY2l0ZXByb2NUZXh0IjoiPHN1cD4xOTwvc3VwPiIsIm1hbnVhbE92ZXJyaWRlVGV4dCI6IiJ9LCJjaXRhdGlvbkl0ZW1zIjpbeyJpZCI6IjQ3MTg1MzA4LWI5YmEtM2UyMi04OTcwLWJjOGJjMGJjNjc0MyIsIml0ZW1EYXRhIjp7InR5cGUiOiJhcnRpY2xlLWpvdXJuYWwiLCJpZCI6IjQ3MTg1MzA4LWI5YmEtM2UyMi04OTcwLWJjOGJjMGJjNjc0MyIsInRpdGxlIjoiQ2F0YWx5dGljYWxseSBhY3RpdmF0ZWQgcGFsbGFkaXVtQHBsYXRpbnVtIG5hbm93aXJlcyBmb3IgYWNjZWxlcmF0ZWQgaHlkcm9nZW4gZ2FzIGRldGVjdGlvbiIsImF1dGhvciI6W3siZmFtaWx5IjoiTGkiLCJnaXZlbiI6IlhpYW93ZWkiLCJwYXJzZS1uYW1lcyI6ZmFsc2UsImRyb3BwaW5nLXBhcnRpY2xlIjoiIiwibm9uLWRyb3BwaW5nLXBhcnRpY2xlIjoiIn0seyJmYW1pbHkiOiJMaXUiLCJnaXZlbiI6Ill1IiwicGFyc2UtbmFtZXMiOmZhbHNlLCJkcm9wcGluZy1wYXJ0aWNsZSI6IiIsIm5vbi1kcm9wcGluZy1wYXJ0aWNsZSI6IiJ9LHsiZmFtaWx5IjoiSGVtbWluZ2VyIiwiZ2l2ZW4iOiJKb2huIEMuIiwicGFyc2UtbmFtZXMiOmZhbHNlLCJkcm9wcGluZy1wYXJ0aWNsZSI6IiIsIm5vbi1kcm9wcGluZy1wYXJ0aWNsZSI6IiJ9LHsiZmFtaWx5IjoiUGVubmVyIiwiZ2l2ZW4iOiJSZWdpbmFsZCBNLiIsInBhcnNlLW5hbWVzIjpmYWxzZSwiZHJvcHBpbmctcGFydGljbGUiOiIiLCJub24tZHJvcHBpbmctcGFydGljbGUiOiIifV0sImNvbnRhaW5lci10aXRsZSI6IkFDUyBOYW5vIiwiY29udGFpbmVyLXRpdGxlLXNob3J0IjoiQUNTIE5hbm8iLCJET0kiOiIxMC4xMDIxL2Fjc25hbm8uNWIwMDMwMiIsIklTU04iOiIxOTM2MDg2WCIsImlzc3VlZCI6eyJkYXRlLXBhcnRzIjpbWzIwMTUsMywyNF1dfSwicGFnZSI6IjMyMTUtMzIyNSIsImFic3RyYWN0IjoiUGxhdGludW0gKFB0KS1tb2RpZmllZCBwYWxsYWRpdW0gKFBkKSBuYW5vd2lyZXMgKG9yIFBkQFB0IG5hbm93aXJlcykgYXJlIHByZXBhcmVkIHdpdGggY29udHJvbGxlZCBQdCBjb3ZlcmFnZS4gVGhlc2UgUGRAUHQgbmFub3dpcmVzIGFyZSB1c2VkIGFzIHJlc2lzdGl2ZSBnYXMgc2Vuc29ycyBmb3IgdGhlIGRldGVjdGlvbiBvZiBoeWRyb2dlbiBnYXMgaW4gYWlyLCBhbmQgdGhlIGluZmx1ZW5jZSBvZiB0aGUgUHQgc3VyZmFjZSBsYXllciBpcyBhc3Nlc3NlZC4gUGQgbmFub3dpcmVzIHdpdGggZGltZW5zaW9ucyBvZiA0MCBubSAoaCkgw5cgMTAwIG5tICh3KSDDlyA1MCDOvG0gKGwpIGFyZSBmaXJzdCBwcmVwYXJlZCB1c2luZyBsaXRob2dyYXBoaWNhbGx5IHBhdHRlcm5lZCBuYW5vd2lyZSBlbGVjdHJvZGVwb3NpdGlvbi4gQSB0aGluIFB0IHN1cmZhY2UgbGF5ZXIgaXMgZWxlY3Ryb2RlcG9zaXRlZCBjb25mb3JtYWxseSBvbnRvIGEgUGQgbmFub3dpcmUgYXQgY292ZXJhZ2VzLCDOuFB0LCBvZiAwLjEwIG1vbm9sYXllciAoTUwpLCAxLjAgTUwsIGFuZCAxMCBNTC4gWC1yYXkgcGhvdG9lbGVjdHJvbiBzcGVjdHJvc2NvcHkgY291cGxlZCB3aXRoIHNjYW5uaW5nIGVsZWN0cm9uIG1pY3Jvc2NvcHkgYW5kIGVsZWN0cm9jaGVtaWNhbCBtZWFzdXJlbWVudHMgaXMgY29uc2lzdGVudCB3aXRoIGEgbGF5ZXItYnktbGF5ZXIgZGVwb3NpdGlvbiBtb2RlIGZvciBQdCBvbiB0aGUgUGQgbmFub3dpcmUgc3VyZmFjZS4gVGhlIHJlc2lzdGFuY2Ugb2YgYSBzaW5nbGUgUGRAUHQgbmFub3dpcmUgaXMgbWVhc3VyZWQgZHVyaW5nIHRoZSBleHBvc3VyZSBvZiB0aGVzZSBuYW5vd2lyZXMgdG8gcHVsc2VzIG9mIGh5ZHJvZ2VuIGdhcyBpbiBhaXIgYXQgY29uY2VudHJhdGlvbnMgcmFuZ2luZyBmcm9tIDAuMDUgdG8gNS4wIHZvbCAlLiBCb3RoIFBkIG5hbm93aXJlcyBhbmQgUGRAUHQgbmFub3dpcmVzIHNob3cgYSBwcm9tcHQgYW5kIHJldmVyc2libGUgaW5jcmVhc2UgaW4gcmVzaXN0YW5jZSB1cG9uIGV4cG9zdXJlIHRvIEgyIGluIGFpciwgY2F1c2VkIGJ5IHRoZSBjb252ZXJzaW9uIG9mIFBkIHRvIG1vcmUgcmVzaXN0aXZlIFBkSHguIFJlbGF0aXZlIHRvIGEgcHVyZSBQZCBuYW5vd2lyZSwgdGhlIGFkZGl0aW9uIG9mIDEuMCBNTCBvZiBQdCB0byB0aGUgUGQgc3VyZmFjZSBhbHRlcnMgdGhlIEgyIGRldGVjdGlvbiBwcm9wZXJ0aWVzIG9mIFBkQFB0IG5hbm93aXJlcyBpbiB0d28gd2F5cy4gRmlyc3QsIHRoZSBhbXBsaXR1ZGUgb2YgdGhlIHJlbGF0aXZlIHJlc2lzdGFuY2UgY2hhbmdlLCDOlFIvUjAsIG1lYXN1cmVkIGF0IGVhY2ggSDIgY29uY2VudHJhdGlvbiBpcyByZWR1Y2VkIGF0IGxvdyB0ZW1wZXJhdHVyZXMgKFQgPSAyOTQgYW5kIDMwMyBLKSBhbmQgaXMgdW5hZmZlY3RlZCBhdCBoaWdoZXIgdGVtcGVyYXR1cmVzIChUID0gMzE2LCAzNDQsIGFuZCAzNzYgSykuIFNlY29uZCwgcmVzcG9uc2UgYW5kIHJlY292ZXJ5IHJhdGVzIGFyZSBib3RoIGZhc3RlciBhdCBhbGwgdGVtcGVyYXR1cmVzIGluIHRoaXMgcmFuZ2UgYW5kIGZvciBhbGwgSDIgY29uY2VudHJhdGlvbnMuIEZvciBoaWdoZXIgzrhQdCA9IDEwIE1MLCBzZW5zaXRpdml0eSB0byBIMiBpcyBkcmFtYXRpY2FsbHkgcmVkdWNlZC4gRm9yIGxvd2VyIM64UHQgPSAwLjEgTUwsIG5vIHNpZ25pZmljYW50IGluZmx1ZW5jZSBvbiBzZW5zaXRpdml0eSBvciB0aGUgc3BlZWQgb2YgcmVzcG9uc2UvcmVjb3ZlcnkgaXMgb2JzZXJ2ZWQuIiwicHVibGlzaGVyIjoiQW1lcmljYW4gQ2hlbWljYWwgU29jaWV0eSIsImlzc3VlIjoiMyIsInZvbHVtZSI6IjkifSwiaXNUZW1wb3JhcnkiOmZhbHNlfV19&quot;,&quot;citationItems&quot;:[{&quot;id&quot;:&quot;47185308-b9ba-3e22-8970-bc8bc0bc6743&quot;,&quot;itemData&quot;:{&quot;type&quot;:&quot;article-journal&quot;,&quot;id&quot;:&quot;47185308-b9ba-3e22-8970-bc8bc0bc6743&quot;,&quot;title&quot;:&quot;Catalytically activated palladium@platinum nanowires for accelerated hydrogen gas detection&quot;,&quot;author&quot;:[{&quot;family&quot;:&quot;Li&quot;,&quot;given&quot;:&quot;Xiaowei&quot;,&quot;parse-names&quot;:false,&quot;dropping-particle&quot;:&quot;&quot;,&quot;non-dropping-particle&quot;:&quot;&quot;},{&quot;family&quot;:&quot;Liu&quot;,&quot;given&quot;:&quot;Yu&quot;,&quot;parse-names&quot;:false,&quot;dropping-particle&quot;:&quot;&quot;,&quot;non-dropping-particle&quot;:&quot;&quot;},{&quot;family&quot;:&quot;Hemminger&quot;,&quot;given&quot;:&quot;John C.&quot;,&quot;parse-names&quot;:false,&quot;dropping-particle&quot;:&quot;&quot;,&quot;non-dropping-particle&quot;:&quot;&quot;},{&quot;family&quot;:&quot;Penner&quot;,&quot;given&quot;:&quot;Reginald M.&quot;,&quot;parse-names&quot;:false,&quot;dropping-particle&quot;:&quot;&quot;,&quot;non-dropping-particle&quot;:&quot;&quot;}],&quot;container-title&quot;:&quot;ACS Nano&quot;,&quot;container-title-short&quot;:&quot;ACS Nano&quot;,&quot;DOI&quot;:&quot;10.1021/acsnano.5b00302&quot;,&quot;ISSN&quot;:&quot;1936086X&quot;,&quot;issued&quot;:{&quot;date-parts&quot;:[[2015,3,24]]},&quot;page&quot;:&quot;3215-3225&quot;,&quot;abstract&quot;:&quot;Platinum (Pt)-modified palladium (Pd) nanowires (or Pd@Pt nanowires) are prepared with controlled Pt coverage. These Pd@Pt nanowires are used as resistive gas sensors for the detection of hydrogen gas in air, and the influence of the Pt surface layer is assessed. Pd nanowires with dimensions of 40 nm (h) × 100 nm (w) × 50 μm (l) are first prepared using lithographically patterned nanowire electrodeposition. A thin Pt surface layer is electrodeposited conformally onto a Pd nanowire at coverages, θPt, of 0.10 monolayer (ML), 1.0 ML, and 10 ML. X-ray photoelectron spectroscopy coupled with scanning electron microscopy and electrochemical measurements is consistent with a layer-by-layer deposition mode for Pt on the Pd nanowire surface. The resistance of a single Pd@Pt nanowire is measured during the exposure of these nanowires to pulses of hydrogen gas in air at concentrations ranging from 0.05 to 5.0 vol %. Both Pd nanowires and Pd@Pt nanowires show a prompt and reversible increase in resistance upon exposure to H2 in air, caused by the conversion of Pd to more resistive PdHx. Relative to a pure Pd nanowire, the addition of 1.0 ML of Pt to the Pd surface alters the H2 detection properties of Pd@Pt nanowires in two ways. First, the amplitude of the relative resistance change, ΔR/R0, measured at each H2 concentration is reduced at low temperatures (T = 294 and 303 K) and is unaffected at higher temperatures (T = 316, 344, and 376 K). Second, response and recovery rates are both faster at all temperatures in this range and for all H2 concentrations. For higher θPt = 10 ML, sensitivity to H2 is dramatically reduced. For lower θPt = 0.1 ML, no significant influence on sensitivity or the speed of response/recovery is observed.&quot;,&quot;publisher&quot;:&quot;American Chemical Society&quot;,&quot;issue&quot;:&quot;3&quot;,&quot;volume&quot;:&quot;9&quot;},&quot;isTemporary&quot;:false}]},{&quot;citationID&quot;:&quot;MENDELEY_CITATION_6c459d9e-cd5a-4c02-aafe-41fd2f730c69&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NmM0NTlkOWUtY2Q1YS00YzAyLWFhZmUtNDFmZDJmNzMwYzY5IiwicHJvcGVydGllcyI6eyJub3RlSW5kZXgiOjB9LCJpc0VkaXRlZCI6ZmFsc2UsIm1hbnVhbE92ZXJyaWRlIjp7ImlzTWFudWFsbHlPdmVycmlkZGVuIjpmYWxzZSwiY2l0ZXByb2NUZXh0IjoiPHN1cD4yNCwyNTwvc3VwPiIsIm1hbnVhbE92ZXJyaWRlVGV4dCI6IiJ9LCJjaXRhdGlvbkl0ZW1zIjpbeyJpZCI6IjQwNGMzZjcyLWJhYTYtM2Q2NC05NTNkLTBkMGIwNGMyMjk4YyIsIml0ZW1EYXRhIjp7InR5cGUiOiJhcnRpY2xlLWpvdXJuYWwiLCJpZCI6IjQwNGMzZjcyLWJhYTYtM2Q2NC05NTNkLTBkMGIwNGMyMjk4YyIsInRpdGxlIjoiSHlzdGVyZXNpcy1mcmVlIG5hbm9wbGFzbW9uaWMgcGQtYXUgYWxsb3kgaHlkcm9nZW4gc2Vuc29ycyIsImF1dGhvciI6W3siZmFtaWx5IjoiV2FkZWxsIiwiZ2l2ZW4iOiJDYXJsIiwicGFyc2UtbmFtZXMiOmZhbHNlLCJkcm9wcGluZy1wYXJ0aWNsZSI6IiIsIm5vbi1kcm9wcGluZy1wYXJ0aWNsZSI6IiJ9LHsiZmFtaWx5IjoiTnVncm9obyIsImdpdmVuIjoiRmVycnkgQW5nZ29ybyBBcmR5IiwicGFyc2UtbmFtZXMiOmZhbHNlLCJkcm9wcGluZy1wYXJ0aWNsZSI6IiIsIm5vbi1kcm9wcGluZy1wYXJ0aWNsZSI6IiJ9LHsiZmFtaWx5IjoiTGlkc3Ryw7ZtIiwiZ2l2ZW4iOiJFbWlsIiwicGFyc2UtbmFtZXMiOmZhbHNlLCJkcm9wcGluZy1wYXJ0aWNsZSI6IiIsIm5vbi1kcm9wcGluZy1wYXJ0aWNsZSI6IiJ9LHsiZmFtaWx5IjoiSWFuZG9sbyIsImdpdmVuIjoiQmVuaWFtaW5vIiwicGFyc2UtbmFtZXMiOmZhbHNlLCJkcm9wcGluZy1wYXJ0aWNsZSI6IiIsIm5vbi1kcm9wcGluZy1wYXJ0aWNsZSI6IiJ9LHsiZmFtaWx5IjoiV2FnbmVyIiwiZ2l2ZW4iOiJKYWtvYiBCLiIsInBhcnNlLW5hbWVzIjpmYWxzZSwiZHJvcHBpbmctcGFydGljbGUiOiIiLCJub24tZHJvcHBpbmctcGFydGljbGUiOiIifSx7ImZhbWlseSI6IkxhbmdoYW1tZXIiLCJnaXZlbiI6IkNocmlzdG9waCIsInBhcnNlLW5hbWVzIjpmYWxzZSwiZHJvcHBpbmctcGFydGljbGUiOiIiLCJub24tZHJvcHBpbmctcGFydGljbGUiOiIifV0sImNvbnRhaW5lci10aXRsZSI6Ik5hbm8gTGV0dGVycyIsImNvbnRhaW5lci10aXRsZS1zaG9ydCI6Ik5hbm8gTGV0dCIsIkRPSSI6IjEwLjEwMjEvYWNzLm5hbm9sZXR0LjViMDEwNTMiLCJJU1NOIjoiMTUzMDY5OTIiLCJpc3N1ZWQiOnsiZGF0ZS1wYXJ0cyI6W1syMDE1LDUsMTNdXX0sInBhZ2UiOiIzNTYzLTM1NzAiLCJhYnN0cmFjdCI6IlRoZSByZWNlbnQgbWFya2V0IGludHJvZHVjdGlvbiBvZiBoeWRyb2dlbiBmdWVsIGNlbGwgY2FycyBhbmQgdGhlIHByb3NwZWN0IG9mIGEgaHlkcm9nZW4gZWNvbm9teSBoYXZlIGRyYXN0aWNhbGx5IGFjY2VsZXJhdGVkIHRoZSBuZWVkIGZvciBzYWZlIGFuZCBhY2N1cmF0ZSBkZXRlY3Rpb24gb2YgaHlkcm9nZW4uIEluIHRoaXMgTGV0dGVyLCB3ZSBpbnZlc3RpZ2F0ZSB0aGUgdXNlIG9mIGFycmF5cyBvZiBuYW5vZmFicmljYXRlZCBQZC1BdSBhbGxveSBuYW5vcGFydGljbGVzIGFzIHBsYXNtb25pYyBvcHRpY2FsIGh5ZHJvZ2VuIHNlbnNvcnMuIEJ5IGluY3JlYXNpbmcgdGhlIGFtb3VudCBvZiBBdSBpbiB0aGUgYWxsb3kgbmFub3BhcnRpY2xlcyB1cCB0byAyNSBhdG9tICUsIHdlIGFyZSBhYmxlIHRvIHN1cHByZXNzIHRoZSBoeXN0ZXJlc2lzIGJldHdlZW4gaHlkcm9nZW4gYWJzb3JwdGlvbiBhbmQgZGVzb3JwdGlvbiwgdGhlcmVieSBpbmNyZWFzaW5nIHRoZSBzZW5zb3IgYWNjdXJhY3kgdG8gYmVsb3cgNSUgdGhyb3VnaG91dCB0aGUgaW52ZXN0aWdhdGVkIDEgbWJhciB0byAxIGJhciBoeWRyb2dlbiBwcmVzc3VyZSByYW5nZS4gRnVydGhlcm1vcmUsIHdlIG9ic2VydmUgYW4gOC1mb2xkIGFic29sdXRlIHNlbnNpdGl2aXR5IGVuaGFuY2VtZW50IGF0IGxvdyBoeWRyb2dlbiBwcmVzc3VyZXMgY29tcGFyZWQgdG8gc2Vuc29ycyBtYWRlIG9mIHB1cmUgUGQsIGFuZCBhbiBpbXByb3ZlZCBzZW5zb3IgcmVzcG9uc2UgdGltZSB0byBiZWxvdyBvbmUgc2Vjb25kIHdpdGhpbiB0aGUgMC00MCBtYmFyIHByZXNzdXJlIHJhbmdlLCB0aGF0IGlzLCBiZWxvdyB0aGUgZmxhbW1hYmlsaXR5IGxpbWl0LCBieSBlbmdpbmVlcmluZyB0aGUgbmFub3BhcnRpY2xlIHNpemUuIiwicHVibGlzaGVyIjoiQW1lcmljYW4gQ2hlbWljYWwgU29jaWV0eSIsImlzc3VlIjoiNSIsInZvbHVtZSI6IjE1In0sImlzVGVtcG9yYXJ5IjpmYWxzZX0seyJpZCI6ImJlY2U4NGZhLTgzOGEtM2JmNy1hNjI4LTkxOTVjMjYwODczNyIsIml0ZW1EYXRhIjp7InR5cGUiOiJhcnRpY2xlLWpvdXJuYWwiLCJpZCI6ImJlY2U4NGZhLTgzOGEtM2JmNy1hNjI4LTkxOTVjMjYwODczNyIsInRpdGxlIjoiQWNjZWxlcmF0aW9uIG9mIGh5ZHJvZ2VuIGFic29ycHRpb24gYnkgcGFsbGFkaXVtIHRocm91Z2ggc3VyZmFjZSBhbGxveWluZyB3aXRoIGdvbGQiLCJhdXRob3IiOlt7ImZhbWlseSI6Ik5hbWJhIiwiZ2l2ZW4iOiJLYXp1aGlybyIsInBhcnNlLW5hbWVzIjpmYWxzZSwiZHJvcHBpbmctcGFydGljbGUiOiIiLCJub24tZHJvcHBpbmctcGFydGljbGUiOiIifSx7ImZhbWlseSI6Ik9ndXJhIiwiZ2l2ZW4iOiJTaG9oZWkiLCJwYXJzZS1uYW1lcyI6ZmFsc2UsImRyb3BwaW5nLXBhcnRpY2xlIjoiIiwibm9uLWRyb3BwaW5nLXBhcnRpY2xlIjoiIn0seyJmYW1pbHkiOiJPaG5vIiwiZ2l2ZW4iOiJTYXRvc2hpIiwicGFyc2UtbmFtZXMiOmZhbHNlLCJkcm9wcGluZy1wYXJ0aWNsZSI6IiIsIm5vbi1kcm9wcGluZy1wYXJ0aWNsZSI6IiJ9LHsiZmFtaWx5IjoiRGkiLCJnaXZlbiI6IldlbiIsInBhcnNlLW5hbWVzIjpmYWxzZSwiZHJvcHBpbmctcGFydGljbGUiOiIiLCJub24tZHJvcHBpbmctcGFydGljbGUiOiIifSx7ImZhbWlseSI6IkthdG8iLCJnaXZlbiI6IktvaWNoaSIsInBhcnNlLW5hbWVzIjpmYWxzZSwiZHJvcHBpbmctcGFydGljbGUiOiIiLCJub24tZHJvcHBpbmctcGFydGljbGUiOiIifSx7ImZhbWlseSI6IldpbGRlIiwiZ2l2ZW4iOiJNYXJrdXMiLCJwYXJzZS1uYW1lcyI6ZmFsc2UsImRyb3BwaW5nLXBhcnRpY2xlIjoiIiwibm9uLWRyb3BwaW5nLXBhcnRpY2xlIjoiIn0seyJmYW1pbHkiOiJQbGV0aWtvc2ljIiwiZ2l2ZW4iOiJJdm8iLCJwYXJzZS1uYW1lcyI6ZmFsc2UsImRyb3BwaW5nLXBhcnRpY2xlIjoiIiwibm9uLWRyb3BwaW5nLXBhcnRpY2xlIjoiIn0seyJmYW1pbHkiOiJQZXJ2YW4iLCJnaXZlbiI6IlBldGFyIiwicGFyc2UtbmFtZXMiOmZhbHNlLCJkcm9wcGluZy1wYXJ0aWNsZSI6IiIsIm5vbi1kcm9wcGluZy1wYXJ0aWNsZSI6IiJ9LHsiZmFtaWx5IjoiTWlsdW4iLCJnaXZlbiI6Ik1pbG9yYWQiLCJwYXJzZS1uYW1lcyI6ZmFsc2UsImRyb3BwaW5nLXBhcnRpY2xlIjoiIiwibm9uLWRyb3BwaW5nLXBhcnRpY2xlIjoiIn0seyJmYW1pbHkiOiJGdWt1dGFuaSIsImdpdmVuIjoiS2F0c3V5dWtp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ODAwNDEyMTE1IiwiSVNTTiI6IjEwOTE2NDkwIiwiUE1JRCI6IjMwMDA2NDY3IiwiaXNzdWVkIjp7ImRhdGUtcGFydHMiOltbMjAxOCw3LDMxXV19LCJwYWdlIjoiNzg5Ni03OTAwIiwiYWJzdHJhY3QiOiJFbmhhbmNlbWVudCBvZiBoeWRyb2dlbiAoSCkgYWJzb3JwdGlvbiBraW5ldGljcyBpbXByb3ZlcyB0aGUgcGVyZm9ybWFuY2Ugb2YgaHlkcm9nZW4tcHVyaWZ5aW5nIG1lbWJyYW5lcyBhbmQgaHlkcm9nZW4tc3RvcmFnZSBtYXRlcmlhbHMsIHdoaWNoIGlzIG5lY2Vzc2FyeSBmb3IgdXRpbGl6aW5nIGh5ZHJvZ2VuIGFzIGEgY2FyYm9uLWZyZWUgZW5lcmd5IGNhcnJpZXIuIFBk4oCTQXUgYWxsb3lzIGFyZSBrbm93biB0byBzaG93IGhpZ2hlciBoeWRyb2dlbiBzb2x1YmlsaXR5IHRoYW4gcHVyZSBQZC4gSG93ZXZlciwgdGhlIGVmZmVjdCBvZiBBdSBvbiB0aGUgaHlkcm9nZW4gcGVuZXRyYXRpb24gZnJvbSB0aGUgc3VyZmFjZSBpbnRvIHRoZSBzdWJzdXJmYWNlIHJlZ2lvbiBoYXMgbm90IGJlZW4gY2xhcmlmaWVkIHNvIGZhci4gSGVyZSwgd2UgaW52ZXN0aWdhdGUgdGhlIGh5ZHJvZ2VuIGFic29ycHRpb24gYXQgUGTigJNBdSBzdXJmYWNlIGFsbG95cyBvbiBQZCgxMTApIGJ5IG1lYW5zIG9mIHRoZXJtYWwgZGVzb3JwdGlvbiBzcGVjdHJvc2NvcHkgKFREUykgYW5kIGh5ZHJvZ2VuIGRlcHRoIHByb2ZpbGluZyB3aXRoIG51Y2xlYXIgcmVhY3Rpb24gYW5hbHlzaXMgKE5SQSkuIFdlIGRlbW9uc3RyYXRlIHRoYXQgYWxsb3lpbmcgdGhlIFBkKDExMCkgc3VyZmFjZSB3aXRoIHN1Ym1vbm9sYXllciBhbW91bnRzIG9mIEF1IGRyYW1hdGljYWxseSBhY2NlbGVyYXRlcyB0aGUgaHlkcm9nZW4gYWJzb3JwdGlvbi4gVGhlIGRlZ3JlZSBvZiBhY2NlbGVyYXRpb24gc2hvd3MgYSB2b2xjYW5vLXNoYXBlZCBmb3JtIGFnYWluc3QgQXUgY292ZXJhZ2UuIFRoaXMga2luZXRpYyBlbmhhbmNlbWVudCBpcyBleHBsYWluZWQgYnkgYSByZWR1Y2VkIHBlbmV0cmF0aW9uIGJhcnJpZXIgbWFpbmx5IGNhdXNlZCBieSBhIGRlc3RhYmlsaXphdGlvbiBvZiBjaGVtaXNvcmJlZCBzdXJmYWNlIGh5ZHJvZ2VuLCB3aGljaCBpcyBzdXBwb3J0ZWQgYnkgZGVuc2l0eS1mdW5jdGlvbmFsLXRoZW9yeSAoREZUKSBjYWxjdWxhdGlvbnMuIFRoZSBkZXN0YWJpbGl6YXRpb24gb2YgY2hlbWlzb3JiZWQgc3VyZmFjZSBoeWRyb2dlbiBpcyBhdHRyaWJ1dGVkIHRvIHRoZSBjaGFuZ2Ugb2YgdGhlIHN1cmZhY2UgZWxlY3Ryb25pYyBzdGF0ZXMgYXMgb2JzZXJ2ZWQgYnkgYW5nbGUtcmVzb2x2ZWQgcGhvdG9lbWlzc2lvbiBzcGVjdHJvc2NvcHkgKEFSUEVTKS4gSWYgZ2VuZXJhbGl6ZWQsIHRoZXNlIGRpc2NvdmVyaWVzIG1heSBsZWFkIHRvIGltcHJvdmluZyBhbmQgY29udHJvbGxpbmcgdGhlIGh5ZHJvZ2VuIHRyYW5zcG9ydCBhY3Jvc3MgdGhlIHN1cmZhY2VzIG9mIGh5ZHJvZ2VuLWFic29yYmluZyBtYXRlcmlhbHMuIiwicHVibGlzaGVyIjoiTmF0aW9uYWwgQWNhZGVteSBvZiBTY2llbmNlcyIsImlzc3VlIjoiMzEiLCJ2b2x1bWUiOiIxMTUifSwiaXNUZW1wb3JhcnkiOmZhbHNlfV19&quot;,&quot;citationItems&quot;:[{&quot;id&quot;:&quot;404c3f72-baa6-3d64-953d-0d0b04c2298c&quot;,&quot;itemData&quot;:{&quot;type&quot;:&quot;article-journal&quot;,&quot;id&quot;:&quot;404c3f72-baa6-3d64-953d-0d0b04c2298c&quot;,&quot;title&quot;:&quot;Hysteresis-free nanoplasmonic pd-au alloy hydrogen sensors&quot;,&quot;author&quot;:[{&quot;family&quot;:&quot;Wadell&quot;,&quot;given&quot;:&quot;Carl&quot;,&quot;parse-names&quot;:false,&quot;dropping-particle&quot;:&quot;&quot;,&quot;non-dropping-particle&quot;:&quot;&quot;},{&quot;family&quot;:&quot;Nugroho&quot;,&quot;given&quot;:&quot;Ferry Anggoro Ardy&quot;,&quot;parse-names&quot;:false,&quot;dropping-particle&quot;:&quot;&quot;,&quot;non-dropping-particle&quot;:&quot;&quot;},{&quot;family&quot;:&quot;Lidström&quot;,&quot;given&quot;:&quot;Emil&quot;,&quot;parse-names&quot;:false,&quot;dropping-particle&quot;:&quot;&quot;,&quot;non-dropping-particle&quot;:&quot;&quot;},{&quot;family&quot;:&quot;Iandolo&quot;,&quot;given&quot;:&quot;Beniamino&quot;,&quot;parse-names&quot;:false,&quot;dropping-particle&quot;:&quot;&quot;,&quot;non-dropping-particle&quot;:&quot;&quot;},{&quot;family&quot;:&quot;Wagner&quot;,&quot;given&quot;:&quot;Jakob B.&quot;,&quot;parse-names&quot;:false,&quot;dropping-particle&quot;:&quot;&quot;,&quot;non-dropping-particle&quot;:&quot;&quot;},{&quot;family&quot;:&quot;Langhammer&quot;,&quot;given&quot;:&quot;Christoph&quot;,&quot;parse-names&quot;:false,&quot;dropping-particle&quot;:&quot;&quot;,&quot;non-dropping-particle&quot;:&quot;&quot;}],&quot;container-title&quot;:&quot;Nano Letters&quot;,&quot;container-title-short&quot;:&quot;Nano Lett&quot;,&quot;DOI&quot;:&quot;10.1021/acs.nanolett.5b01053&quot;,&quot;ISSN&quot;:&quot;15306992&quot;,&quot;issued&quot;:{&quot;date-parts&quot;:[[2015,5,13]]},&quot;page&quot;:&quot;3563-3570&quot;,&quot;abstract&quot;:&quot;The recent market introduction of hydrogen fuel cell cars and the prospect of a hydrogen economy have drastically accelerated the need for safe and accurate detection of hydrogen. In this Letter, we investigate the use of arrays of nanofabricated Pd-Au alloy nanoparticles as plasmonic optical hydrogen sensors. By increasing the amount of Au in the alloy nanoparticles up to 25 atom %, we are able to suppress the hysteresis between hydrogen absorption and desorption, thereby increasing the sensor accuracy to below 5% throughout the investigated 1 mbar to 1 bar hydrogen pressure range. Furthermore, we observe an 8-fold absolute sensitivity enhancement at low hydrogen pressures compared to sensors made of pure Pd, and an improved sensor response time to below one second within the 0-40 mbar pressure range, that is, below the flammability limit, by engineering the nanoparticle size.&quot;,&quot;publisher&quot;:&quot;American Chemical Society&quot;,&quot;issue&quot;:&quot;5&quot;,&quot;volume&quot;:&quot;15&quot;},&quot;isTemporary&quot;:false},{&quot;id&quot;:&quot;bece84fa-838a-3bf7-a628-9195c2608737&quot;,&quot;itemData&quot;:{&quot;type&quot;:&quot;article-journal&quot;,&quot;id&quot;:&quot;bece84fa-838a-3bf7-a628-9195c2608737&quot;,&quot;title&quot;:&quot;Acceleration of hydrogen absorption by palladium through surface alloying with gold&quot;,&quot;author&quot;:[{&quot;family&quot;:&quot;Namba&quot;,&quot;given&quot;:&quot;Kazuhiro&quot;,&quot;parse-names&quot;:false,&quot;dropping-particle&quot;:&quot;&quot;,&quot;non-dropping-particle&quot;:&quot;&quot;},{&quot;family&quot;:&quot;Ogura&quot;,&quot;given&quot;:&quot;Shohei&quot;,&quot;parse-names&quot;:false,&quot;dropping-particle&quot;:&quot;&quot;,&quot;non-dropping-particle&quot;:&quot;&quot;},{&quot;family&quot;:&quot;Ohno&quot;,&quot;given&quot;:&quot;Satoshi&quot;,&quot;parse-names&quot;:false,&quot;dropping-particle&quot;:&quot;&quot;,&quot;non-dropping-particle&quot;:&quot;&quot;},{&quot;family&quot;:&quot;Di&quot;,&quot;given&quot;:&quot;Wen&quot;,&quot;parse-names&quot;:false,&quot;dropping-particle&quot;:&quot;&quot;,&quot;non-dropping-particle&quot;:&quot;&quot;},{&quot;family&quot;:&quot;Kato&quot;,&quot;given&quot;:&quot;Koichi&quot;,&quot;parse-names&quot;:false,&quot;dropping-particle&quot;:&quot;&quot;,&quot;non-dropping-particle&quot;:&quot;&quot;},{&quot;family&quot;:&quot;Wilde&quot;,&quot;given&quot;:&quot;Markus&quot;,&quot;parse-names&quot;:false,&quot;dropping-particle&quot;:&quot;&quot;,&quot;non-dropping-particle&quot;:&quot;&quot;},{&quot;family&quot;:&quot;Pletikosic&quot;,&quot;given&quot;:&quot;Ivo&quot;,&quot;parse-names&quot;:false,&quot;dropping-particle&quot;:&quot;&quot;,&quot;non-dropping-particle&quot;:&quot;&quot;},{&quot;family&quot;:&quot;Pervan&quot;,&quot;given&quot;:&quot;Petar&quot;,&quot;parse-names&quot;:false,&quot;dropping-particle&quot;:&quot;&quot;,&quot;non-dropping-particle&quot;:&quot;&quot;},{&quot;family&quot;:&quot;Milun&quot;,&quot;given&quot;:&quot;Milorad&quot;,&quot;parse-names&quot;:false,&quot;dropping-particle&quot;:&quot;&quot;,&quot;non-dropping-particle&quot;:&quot;&quot;},{&quot;family&quot;:&quot;Fukutani&quot;,&quot;given&quot;:&quot;Katsuyuki&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800412115&quot;,&quot;ISSN&quot;:&quot;10916490&quot;,&quot;PMID&quot;:&quot;30006467&quot;,&quot;issued&quot;:{&quot;date-parts&quot;:[[2018,7,31]]},&quot;page&quot;:&quot;7896-7900&quot;,&quot;abstract&quot;:&quot;Enhancement of hydrogen (H) absorption kinetics improves the performance of hydrogen-purifying membranes and hydrogen-storage materials, which is necessary for utilizing hydrogen as a carbon-free energy carrier. Pd–Au alloys are known to show higher hydrogen solubility than pure Pd. However, the effect of Au on the hydrogen penetration from the surface into the subsurface region has not been clarified so far. Here, we investigate the hydrogen absorption at Pd–Au surface alloys on Pd(110) by means of thermal desorption spectroscopy (TDS) and hydrogen depth profiling with nuclear reaction analysis (NRA). We demonstrate that alloying the Pd(110) surface with submonolayer amounts of Au dramatically accelerates the hydrogen absorption. The degree of acceleration shows a volcano-shaped form against Au coverage. This kinetic enhancement is explained by a reduced penetration barrier mainly caused by a destabilization of chemisorbed surface hydrogen, which is supported by density-functional-theory (DFT) calculations. The destabilization of chemisorbed surface hydrogen is attributed to the change of the surface electronic states as observed by angle-resolved photoemission spectroscopy (ARPES). If generalized, these discoveries may lead to improving and controlling the hydrogen transport across the surfaces of hydrogen-absorbing materials.&quot;,&quot;publisher&quot;:&quot;National Academy of Sciences&quot;,&quot;issue&quot;:&quot;31&quot;,&quot;volume&quot;:&quot;115&quot;},&quot;isTemporary&quot;:false}]},{&quot;citationID&quot;:&quot;MENDELEY_CITATION_841d7699-f24b-4e9d-a599-674379cba705&quot;,&quot;properties&quot;:{&quot;noteIndex&quot;:0},&quot;isEdited&quot;:false,&quot;manualOverride&quot;:{&quot;isManuallyOverridden&quot;:false,&quot;citeprocText&quot;:&quot;&lt;sup&gt;26,27&lt;/sup&gt;&quot;,&quot;manualOverrideText&quot;:&quot;&quot;},&quot;citationTag&quot;:&quot;MENDELEY_CITATION_v3_eyJjaXRhdGlvbklEIjoiTUVOREVMRVlfQ0lUQVRJT05fODQxZDc2OTktZjI0Yi00ZTlkLWE1OTktNjc0Mzc5Y2JhNzA1IiwicHJvcGVydGllcyI6eyJub3RlSW5kZXgiOjB9LCJpc0VkaXRlZCI6ZmFsc2UsIm1hbnVhbE92ZXJyaWRlIjp7ImlzTWFudWFsbHlPdmVycmlkZGVuIjpmYWxzZSwiY2l0ZXByb2NUZXh0IjoiPHN1cD4yNiwyNzwvc3VwPiIsIm1hbnVhbE92ZXJyaWRlVGV4dCI6IiJ9LCJjaXRhdGlvbkl0ZW1zIjpbeyJpZCI6IjQ1MjM4NjhmLWMyNWEtMzVjNy05ODZmLTdlMmEyZTc1NTIzNSIsIml0ZW1EYXRhIjp7InR5cGUiOiJhcnRpY2xlLWpvdXJuYWwiLCJpZCI6IjQ1MjM4NjhmLWMyNWEtMzVjNy05ODZmLTdlMmEyZTc1NTIzNSIsInRpdGxlIjoiVGhpbi1maWxtIGludGVyZGlmZnVzaW9uLiBJLiBBdS1QZCwgUGQtQXUsIFRpLVBkLCBUaS1BdSwgVGktUGQtQXUsIGFuZCBUaS1BdS1QZCIsImF1dGhvciI6W3siZmFtaWx5IjoiUG9hdGUiLCJnaXZlbiI6IkouIE0uIiwicGFyc2UtbmFtZXMiOmZhbHNlLCJkcm9wcGluZy1wYXJ0aWNsZSI6IiIsIm5vbi1kcm9wcGluZy1wYXJ0aWNsZSI6IiJ9LHsiZmFtaWx5IjoiVHVybmVyIiwiZ2l2ZW4iOiJQLiBBLiIsInBhcnNlLW5hbWVzIjpmYWxzZSwiZHJvcHBpbmctcGFydGljbGUiOiIiLCJub24tZHJvcHBpbmctcGFydGljbGUiOiIifSx7ImZhbWlseSI6IkRlYm9udGUiLCJnaXZlbiI6IlcuIEouIiwicGFyc2UtbmFtZXMiOmZhbHNlLCJkcm9wcGluZy1wYXJ0aWNsZSI6IiIsIm5vbi1kcm9wcGluZy1wYXJ0aWNsZSI6IiJ9LHsiZmFtaWx5IjoiWWFoYWxvbSIsImdpdmVuIjoiSi4iLCJwYXJzZS1uYW1lcyI6ZmFsc2UsImRyb3BwaW5nLXBhcnRpY2xlIjoiIiwibm9uLWRyb3BwaW5nLXBhcnRpY2xlIjoiIn1dLCJjb250YWluZXItdGl0bGUiOiJKb3VybmFsIG9mIEFwcGxpZWQgUGh5c2ljcyIsImNvbnRhaW5lci10aXRsZS1zaG9ydCI6IkogQXBwbCBQaHlzIiwiRE9JIjoiMTAuMTA2My8xLjMyMTQxMSIsIklTU04iOiIwMDIxODk3OSIsImlzc3VlZCI6eyJkYXRlLXBhcnRzIjpbWzE5NzVdXX0sInBhZ2UiOiI0Mjc1LTQyODMiLCJhYnN0cmFjdCI6IkludGVyZGlmZnVzaW9uIGluIHRoZSBUaS9QZC9BdSB0aGluLWZpbG0gc3lzdGVtIGlzIG1lYXN1cmVkIHVzaW5nIFJ1dGhlcmZvcmQgYmFja3NjYXR0ZXJpbmcuIEludGVyZGlmZnVzaW9uIHJhdGVzIG9mIFBkL0F1IGZvciB0ZW1wZXJhdHVyZXMgYmV0d2VlbiAyMDAgYW5kIDQ5MCDCsEMgaGF2ZSBiZWVuIGNvcnJlbGF0ZWQgd2l0aCB0aGUgZGVmZWN0IHN0cnVjdHVyZSBvZiB0aGUgZmlsbXMgdXNpbmcgbW9kZWxzIG9mIGRlZmVjdCBlbmhhbmNlZCBkaWZmdXNpb24uIEF1IGRpZmZ1c2luZyBpbiBQZCBoYXMgYmVlbiBhbmFseXplZCBieSB0aGUgV2hpcHBsZSBtb2RlbCBvZiBncmFpbi1ib3VuZGFyeSBkaWZmdXNpb24gdG8gZ2l2ZSBhIGdyYWluLWJvdW5kYXJ5IGFjdGl2YXRpb24gZW5lcmd5IG9mIDAuOSBlVi4gUGQgZGlmZnVzaW5nIGluIEF1IGhhcyBiZWVuIGFuYWx5emVkIHVzaW5nIHRoZSBncmFpbi1ib3VuZGFyeS1hc3Npc3RlZCBidWxrIGRpZmZ1c2lvbiBtb2RlbCBhbmQgaXQgaXMgc2hvd24gdGhhdCBkaXNsb2NhdGlvbiBkaWZmdXNpb24gaGFzIHRvIGJlIGludm9rZWQgdG8gZXhwbGFpbiB0aGUgYW1vdW50IG9mIFBkIGluIHRoZSBBdSBmaWxtLiBBaXIsIGFzIGNvbXBhcmVkIHdpdGggdmFjdXVtLCBhbm5lYWxpbmcgZW5oYW5jZXMgaW50ZXJkaWZmdXNpb24gaW4gdGhlIFRpLUF1IGNvdXBsZSBhbmQgaW5oaWJpdHMgaW50ZXJkaWZmdXNpb24gaW4gVGktUGQuIFRpLVBkIGFuZCBUaS1BdSBpbnRlcmRpZmZ1c2lvbiBpbiB0aGUgVGktUGQtQXUgYW5kIFRpLUF1LVBkIHRlcm5hcnkgc3lzdGVtcyBpcyBzdHJvbmdseSByZWR1Y2VkIGluIGNvbXBhcmlzb24gd2l0aCBpbnRlcmRpZmZ1c2lvbiBpbiB0aGUgY29ycmVzcG9uZGluZyBUaS1QZCBvciBUaS1BdSBjb3VwbGVzIGZvciB2YWN1dW0gYW5uZWFsaW5nLiIsImlzc3VlIjoiMTAiLCJ2b2x1bWUiOiI0NiJ9LCJpc1RlbXBvcmFyeSI6ZmFsc2V9LHsiaWQiOiIyYzk5YjBjZC01ZDQwLTNhNzAtYTliMy03NjUyNDg4OTc0YTAiLCJpdGVtRGF0YSI6eyJ0eXBlIjoicmVwb3J0IiwiaWQiOiIyYzk5YjBjZC01ZDQwLTNhNzAtYTliMy03NjUyNDg4OTc0YTAiLCJ0aXRsZSI6IlNwb250YW5lb3VzIGFuZCBlbGVjdHJvbi1pbmR1Y2VkIGFkc29ycHRpb24gb2Ygb3h5Z2VuIG9uIEF1KDEgMSAwKS0oMSDDgiAyKSIsImF1dGhvciI6W3siZmFtaWx5IjoiR290dGZyaWVkIiwiZ2l2ZW4iOiJKIE0iLCJwYXJzZS1uYW1lcyI6ZmFsc2UsImRyb3BwaW5nLXBhcnRpY2xlIjoiIiwibm9uLWRyb3BwaW5nLXBhcnRpY2xlIjoiIn0seyJmYW1pbHkiOiJTY2htaWR0IiwiZ2l2ZW4iOiJLIEoiLCJwYXJzZS1uYW1lcyI6ZmFsc2UsImRyb3BwaW5nLXBhcnRpY2xlIjoiIiwibm9uLWRyb3BwaW5nLXBhcnRpY2xlIjoiIn0seyJmYW1pbHkiOiJTY2hyb2VkZXIiLCJnaXZlbiI6IlMgTCBNIiwicGFyc2UtbmFtZXMiOmZhbHNlLCJkcm9wcGluZy1wYXJ0aWNsZSI6IiIsIm5vbi1kcm9wcGluZy1wYXJ0aWNsZSI6IiJ9LHsiZmFtaWx5IjoiQ2hyaXN0bWFubiIsImdpdmVuIjoiSyIsInBhcnNlLW5hbWVzIjpmYWxzZSwiZHJvcHBpbmctcGFydGljbGUiOiIiLCJub24tZHJvcHBpbmctcGFydGljbGUiOiIifV0sIlVSTCI6Ind3dy5lbHNldmllci5jb20vbG9jYXRlL3N1c2MiLCJhYnN0cmFjdCI6IlRoZSBpbnRlcmFjdGlvbiBvZiBkaW94eWdlbiB3aXRoIGEgZ29sZCgxIDEgMCktKDEgw4IgMikgc3VyZmFjZSBoYXMgYmVlbiBpbnZlc3RpZ2F0ZWQgYmV0d2VlbiAyOCBhbmQgNzAwIEsgYnkgbWVhbnMgb2YgdGhlcm1hbCBkZXNvcnB0aW9uIHNwZWN0cm9zY29weSAoVERTKSwgVVYgcGhvdG9lbGVjdHJvbiBzcGVjdHJvc2NvcHkgKFVQUyksIHdvcmsgZnVuY3Rpb24gbWVhc3VyZW1lbnRzIChEVSksIGxvdy1lbmVyZ3kgZWxlY3Ryb24gZGlmZnJhY3Rpb24gKExFRUQpLCBhbmQgbmVhci1lZGdlIFgtcmF5IGFic29ycHRpb24gc3BlY3Ryb3Njb3B5IChORVhBRlMpLiBJdCBwcm92ZXMgdGhhdCBBdS11bmxpa2UgbW9zdCBvZiB0aGUgb3RoZXIgbWV0YWxzIGluY2x1ZGluZyBpdHMgY29uZ2VuZXJzIEN1IGFuZCBBZy1kb2VzIG5vdCBzcG9udGFuZW91c2x5IGRpc3NvY2lhdGUgcGh5c2ktc29yYmVkIG1vbGVjdWxhciBveHlnZW4uIFJhdGhlciwgYWRkaXRpb25hbCBhY3RpdmF0aW9uIG9mIHRoZSBwaHlzaXNvcmJlZCBPIDIgZWl0aGVyIGJ5IGVsZWN0cm9uIG9yIGJ5IHBob3RvbiBpbXBhY3QgaXMgcmVxdWlyZWQgdG8gbWFrZSB0aGUgb3h5Z2VuIGNoZW1pc29yYi4gQmVsb3cgNTAgSywgZGlveHlnZW4gYWRzb3JicyByZWFkaWx5IHdpdGggYSBiaW5kaW5nIGVuZXJneSA8MTIga0ovbW9sLCBjYXVzaW5nIGEgd29yayBmdW5jdGlvbiBkZWNyZWFzZSBvZiBEVSDCvCAwOjIyIGVWIGF0IEggwrwgMTowIE1MLiBURFMgcmV2ZWFscyB0aHJlZSBtb2xlY3VsYXIgZGVzb3JwdGlvbiBzdGF0ZXMgd2l0aCBmaXJzdC1vcmRlciBraW5ldGljcyBhcm91bmQgNTEgYW5kIDQ1IEsgKGZpcnN0IGxheWVyKSwgYW5kIGF0IDM3IEsgKHNlY29uZCBsYXllcikuIEEgemVyb3RoLW9yZGVyIHBlYWsgYXJvdW5kIDM0IEsgY29ycmVzcG9uZHMgdG8gbXVsdGlsYXllciBkZXNvcnB0aW9uLiBCb3RoIFVQUyBhbmQgTkVYQUZTIGV4aGliaXQgc2lnbmFscyB0eXBpY2FsIGZvciBwaHlzaXNvcmJlZCBPIDIuIElycmFkaWF0aW9uIG9mIHBoeXNpc29yYmVkIE8gMiBsYXllcnMgd2l0aCBsb3ctZW5lcmd5IGVsZWN0cm9ucyBvciBVViBwaG90b25zIHByb2R1Y2VzIGNoZW1pc29yYmVkIG94eWdlbiwgcHJvdmlkaW5nIGEgY29udmVuaWVudCBwb3NzaWJpbGl0eSBmb3IgdGhlIHByZXBhcmF0aW9uIG9mIGNoZW1pc29yYmVkIG94eWdlbiBhZGxheWVycy4gVGhlIGNoZW1pc29yYmVkIG94eWdlbiBzcGVjaWVzIGlzIGNoYXJhY3Rlcml6ZWQgYnkgYSBzaW5nbGUgZGVzb3JwdGlvbiBzdGF0ZSBhYm92ZSA1MDAgSywgd2l0aCBzZWNvbmQtb3JkZXIga2luZXRpY3MgYXQgbG93IGNvdmVyYWdlcyAoSCA8IDA6MjUgTUwpIHN1Z2dlc3RpbmcgYWRzb3JiZWQgb3h5Z2VuIGF0b21zLiBBIGRlc29ycHRpb24gZW5lcmd5IG9mIDE0MCBBRSAzIGtKL21vbCB3YXMgZGV0ZXJtaW5lZC4gQW5vdGhlciBkZXNvcnB0aW9uIHBlYWsgYXJvdW5kIDQ5MCBLIGFuZCBhdCBjb3ZlcmFnZXMgPjEuMCBNTCBpcyBhc3NvY2lhdGVkIHdpdGggdGhlIGRlY29tcG9zaXRpb24gb2YgYW4gb3hpZGljIHNwZWNpZXMuIExFRUQgb2JzZXJ2YXRpb25zIHJldmVhbCB0aGF0IGNoZW1pc29yYmVkIG94eWdlbiBkZXN0cm95cyB0aGUgbG9uZy1yYW5nZSBvcmRlciBvZiB0aGUgQXUgc3Vic3RyYXRlIHN1cmZhY2UuIE91ciByZXN1bHRzIHByb3ZpZGUgcG9zc2libGUgZXhwbGFuYXRpb25zIGZvciB0aGUgJ2JlYW0gZGFtYWdlJyBvZnRlbiBvYnNlcnZlZCBpbiBVUFMvTEVFRCBleHBlcmltZW50cyB3aXRoIGFkc29yYmVkIGRpb3h5Z2VuLiDDkyIsImNvbnRhaW5lci10aXRsZS1zaG9ydCI6IiJ9LCJpc1RlbXBvcmFyeSI6ZmFsc2V9XX0=&quot;,&quot;citationItems&quot;:[{&quot;id&quot;:&quot;4523868f-c25a-35c7-986f-7e2a2e755235&quot;,&quot;itemData&quot;:{&quot;type&quot;:&quot;article-journal&quot;,&quot;id&quot;:&quot;4523868f-c25a-35c7-986f-7e2a2e755235&quot;,&quot;title&quot;:&quot;Thin-film interdiffusion. I. Au-Pd, Pd-Au, Ti-Pd, Ti-Au, Ti-Pd-Au, and Ti-Au-Pd&quot;,&quot;author&quot;:[{&quot;family&quot;:&quot;Poate&quot;,&quot;given&quot;:&quot;J. M.&quot;,&quot;parse-names&quot;:false,&quot;dropping-particle&quot;:&quot;&quot;,&quot;non-dropping-particle&quot;:&quot;&quot;},{&quot;family&quot;:&quot;Turner&quot;,&quot;given&quot;:&quot;P. A.&quot;,&quot;parse-names&quot;:false,&quot;dropping-particle&quot;:&quot;&quot;,&quot;non-dropping-particle&quot;:&quot;&quot;},{&quot;family&quot;:&quot;Debonte&quot;,&quot;given&quot;:&quot;W. J.&quot;,&quot;parse-names&quot;:false,&quot;dropping-particle&quot;:&quot;&quot;,&quot;non-dropping-particle&quot;:&quot;&quot;},{&quot;family&quot;:&quot;Yahalom&quot;,&quot;given&quot;:&quot;J.&quot;,&quot;parse-names&quot;:false,&quot;dropping-particle&quot;:&quot;&quot;,&quot;non-dropping-particle&quot;:&quot;&quot;}],&quot;container-title&quot;:&quot;Journal of Applied Physics&quot;,&quot;container-title-short&quot;:&quot;J Appl Phys&quot;,&quot;DOI&quot;:&quot;10.1063/1.321411&quot;,&quot;ISSN&quot;:&quot;00218979&quot;,&quot;issued&quot;:{&quot;date-parts&quot;:[[1975]]},&quot;page&quot;:&quot;4275-4283&quot;,&quot;abstract&quot;:&quot;Interdiffusion in the Ti/Pd/Au thin-film system is measured using Rutherford backscattering. Interdiffusion rates of Pd/Au for temperatures between 200 and 490 °C have been correlated with the defect structure of the films using models of defect enhanced diffusion. Au diffusing in Pd has been analyzed by the Whipple model of grain-boundary diffusion to give a grain-boundary activation energy of 0.9 eV. Pd diffusing in Au has been analyzed using the grain-boundary-assisted bulk diffusion model and it is shown that dislocation diffusion has to be invoked to explain the amount of Pd in the Au film. Air, as compared with vacuum, annealing enhances interdiffusion in the Ti-Au couple and inhibits interdiffusion in Ti-Pd. Ti-Pd and Ti-Au interdiffusion in the Ti-Pd-Au and Ti-Au-Pd ternary systems is strongly reduced in comparison with interdiffusion in the corresponding Ti-Pd or Ti-Au couples for vacuum annealing.&quot;,&quot;issue&quot;:&quot;10&quot;,&quot;volume&quot;:&quot;46&quot;},&quot;isTemporary&quot;:false},{&quot;id&quot;:&quot;2c99b0cd-5d40-3a70-a9b3-7652488974a0&quot;,&quot;itemData&quot;:{&quot;type&quot;:&quot;report&quot;,&quot;id&quot;:&quot;2c99b0cd-5d40-3a70-a9b3-7652488974a0&quot;,&quot;title&quot;:&quot;Spontaneous and electron-induced adsorption of oxygen on Au(1 1 0)-(1 Â 2)&quot;,&quot;author&quot;:[{&quot;family&quot;:&quot;Gottfried&quot;,&quot;given&quot;:&quot;J M&quot;,&quot;parse-names&quot;:false,&quot;dropping-particle&quot;:&quot;&quot;,&quot;non-dropping-particle&quot;:&quot;&quot;},{&quot;family&quot;:&quot;Schmidt&quot;,&quot;given&quot;:&quot;K J&quot;,&quot;parse-names&quot;:false,&quot;dropping-particle&quot;:&quot;&quot;,&quot;non-dropping-particle&quot;:&quot;&quot;},{&quot;family&quot;:&quot;Schroeder&quot;,&quot;given&quot;:&quot;S L M&quot;,&quot;parse-names&quot;:false,&quot;dropping-particle&quot;:&quot;&quot;,&quot;non-dropping-particle&quot;:&quot;&quot;},{&quot;family&quot;:&quot;Christmann&quot;,&quot;given&quot;:&quot;K&quot;,&quot;parse-names&quot;:false,&quot;dropping-particle&quot;:&quot;&quot;,&quot;non-dropping-particle&quot;:&quot;&quot;}],&quot;URL&quot;:&quot;www.elsevier.com/locate/susc&quot;,&quot;abstract&quot;:&quot;The interaction of dioxygen with a gold(1 1 0)-(1 Â 2) surface has been investigated between 28 and 700 K by means of thermal desorption spectroscopy (TDS), UV photoelectron spectroscopy (UPS), work function measurements (DU), low-energy electron diffraction (LEED), and near-edge X-ray absorption spectroscopy (NEXAFS). It proves that Au-unlike most of the other metals including its congeners Cu and Ag-does not spontaneously dissociate physi-sorbed molecular oxygen. Rather, additional activation of the physisorbed O 2 either by electron or by photon impact is required to make the oxygen chemisorb. Below 50 K, dioxygen adsorbs readily with a binding energy &lt;12 kJ/mol, causing a work function decrease of DU ¼ 0:22 eV at H ¼ 1:0 ML. TDS reveals three molecular desorption states with first-order kinetics around 51 and 45 K (first layer), and at 37 K (second layer). A zeroth-order peak around 34 K corresponds to multilayer desorption. Both UPS and NEXAFS exhibit signals typical for physisorbed O 2. Irradiation of physisorbed O 2 layers with low-energy electrons or UV photons produces chemisorbed oxygen, providing a convenient possibility for the preparation of chemisorbed oxygen adlayers. The chemisorbed oxygen species is characterized by a single desorption state above 500 K, with second-order kinetics at low coverages (H &lt; 0:25 ML) suggesting adsorbed oxygen atoms. A desorption energy of 140 AE 3 kJ/mol was determined. Another desorption peak around 490 K and at coverages &gt;1.0 ML is associated with the decomposition of an oxidic species. LEED observations reveal that chemisorbed oxygen destroys the long-range order of the Au substrate surface. Our results provide possible explanations for the 'beam damage' often observed in UPS/LEED experiments with adsorbed dioxygen. Ó&quot;,&quot;container-title-short&quot;:&quot;&quot;},&quot;isTemporary&quot;:false}]},{&quot;citationID&quot;:&quot;MENDELEY_CITATION_120688bd-c99d-42a3-a925-8a54e35023da&quot;,&quot;properties&quot;:{&quot;noteIndex&quot;:0},&quot;isEdited&quot;:false,&quot;manualOverride&quot;:{&quot;isManuallyOverridden&quot;:false,&quot;citeprocText&quot;:&quot;&lt;sup&gt;28–30&lt;/sup&gt;&quot;,&quot;manualOverrideText&quot;:&quot;&quot;},&quot;citationTag&quot;:&quot;MENDELEY_CITATION_v3_eyJjaXRhdGlvbklEIjoiTUVOREVMRVlfQ0lUQVRJT05fMTIwNjg4YmQtYzk5ZC00MmEzLWE5MjUtOGE1NGUzNTAyM2RhIiwicHJvcGVydGllcyI6eyJub3RlSW5kZXgiOjB9LCJpc0VkaXRlZCI6ZmFsc2UsIm1hbnVhbE92ZXJyaWRlIjp7ImlzTWFudWFsbHlPdmVycmlkZGVuIjpmYWxzZSwiY2l0ZXByb2NUZXh0IjoiPHN1cD4yOOKAkzMwPC9zdXA+IiwibWFudWFsT3ZlcnJpZGVUZXh0IjoiIn0sImNpdGF0aW9uSXRlbXMiOlt7ImlkIjoiMGZjYmRhNGItMjJiZi0zZWFjLWFkOTEtMTEwYzgwOTQ0NjhmIiwiaXRlbURhdGEiOnsidHlwZSI6InJlcG9ydCIsImlkIjoiMGZjYmRhNGItMjJiZi0zZWFjLWFkOTEtMTEwYzgwOTQ0NjhmIiwidGl0bGUiOiJHZW5lcmFsaXplZCBHcmFkaWVudCBBcHByb3hpbWF0aW9uIE1hZGUgU2ltcGxlIiwiYXV0aG9yIjpbeyJmYW1pbHkiOiJQZXJkZXciLCJnaXZlbiI6IkpvaG4gUCIsInBhcnNlLW5hbWVzIjpmYWxzZSwiZHJvcHBpbmctcGFydGljbGUiOiIiLCJub24tZHJvcHBpbmctcGFydGljbGUiOiIifSx7ImZhbWlseSI6IkJ1cmtlIiwiZ2l2ZW4iOiJLaWVyb24iLCJwYXJzZS1uYW1lcyI6ZmFsc2UsImRyb3BwaW5nLXBhcnRpY2xlIjoiIiwibm9uLWRyb3BwaW5nLXBhcnRpY2xlIjoiIn0seyJmYW1pbHkiOiJFcm56ZXJob2YiLCJnaXZlbiI6Ik1hdHRoaWFzIiwicGFyc2UtbmFtZXMiOmZhbHNlLCJkcm9wcGluZy1wYXJ0aWNsZSI6IiIsIm5vbi1kcm9wcGluZy1wYXJ0aWNsZSI6IiJ9XSwiaXNzdWVkIjp7ImRhdGUtcGFydHMiOltbMTk5Nl1dfSwiYWJzdHJhY3QiOiJHZW5lcmFsaXplZCBncmFkaWVudCBhcHByb3hpbWF0aW9ucyAoR0dBJ3MpIGZvciB0aGUgZXhjaGFuZ2UtY29ycmVsYXRpb24gZW5lcmd5IGltcHJvdmUgdXBvbiB0aGUgbG9jYWwgc3BpbiBkZW5zaXR5IChMU0QpIGRlc2NyaXB0aW9uIG9mIGF0b21zLCBtb2xlY3VsZXMsIGFuZCBzb2xpZHMuIFdlIHByZXNlbnQgYSBzaW1wbGUgZGVyaXZhdGlvbiBvZiBhIHNpbXBsZSBHR0EsIGluIHdoaWNoIGFsbCBwYXJhbWV0ZXJzIChvdGhlciB0aGFuIHRob3NlIGluIExTRCkgYXJlIGZ1bmRhbWVudGFsIGNvbnN0YW50cy4gT25seSBnZW5lcmFsIGZlYXR1cmVzIG9mIHRoZSBkZXRhaWxlZCBjb25zdHJ1Y3Rpb24gdW5kZXJseWluZyB0aGUgUGVyZGV3LVdhbmcgMTk5MSAoUFc5MSkgR0dBIGFyZSBpbnZva2VkLiBJbXByb3ZlbWVudHMgb3ZlciBQVzkxIGluY2x1ZGUgYW4gYWNjdXJhdGUgZGVzY3JpcHRpb24gb2YgdGhlIGxpbmVhciByZXNwb25zZSBvZiB0aGUgdW5pZm9ybSBlbGVjdHJvbiBnYXMsIGNvcnJlY3QgYmVoYXZpb3IgdW5kZXIgdW5pZm9ybSBzY2FsaW5nLCBhbmQgYSBzbW9vdGhlciBwb3RlbnRpYWwuIFtTMDAzMS05MDA3KDk2KTAxNDc5LTJdIFBBQ1MgbnVtYmVyczogNzEuMTUuTWIsIDcxLjQ1LkdtIEtvaG4tU2hhbSBkZW5zaXR5IGZ1bmN0aW9uYWwgdGhlb3J5IFsxLDJdIGlzIHdpZGVseSB1c2VkIGZvciBzZWxmLWNvbnNpc3RlbnQtZmllbGQgZWxlY3Ryb25pYyBzdHJ1Y3R1cmUgY2FsY3VsYXRpb25zIG9mIHRoZSBncm91bmQtc3RhdGUgcHJvcGVydGllcyBvZiBhdG9tcywgbW9sZWN1bGVzLCBhbmQgc29saWRzLiBJbiB0aGlzIHRoZW9yeSwgb25seSB0aGUgZXhjaGFuZ2UtY29ycmVsYXRpb24gZW5lcmd5IEUgWEMgRSBYIDEgRSBDIGFzIGEgZnVuY3Rpb25hbCBvZiB0aGUgZWxlY3Ryb24gc3BpbiBkZW5zaXRpZXMgbiBcIiByIGFuZCBuICMgciBtdXN0IGJlIGFwcHJveGltYXRlZC4gVGhlIG1vc3QgcG9wdWxhciBmdW5jdGlvbmFscyBoYXZlIGEgZm9ybSBhcHByb3ByaWF0ZSBmb3Igc2xvd2x5IHZhcnlpbmcgZGVuc2l0aWVzOiB0aGUgbG9jYWwgc3BpbiBkZW5zaXR5IChMU0QpIGFwcHJveGltYXRpb24gRSBMU0QgWEMgbiBcIiAsIG4gIyBaIGQgMyByIG5lIHVuaWYgWEMgbiBcIiAsIG4gIyAsICgxKSB3aGVyZSBuIG4gXCIgMSBuICMgLCBhbmQgdGhlIGdlbmVyYWxpemVkIGdyYWRpZW50IGFwcHJveGltYXRpb24gKEdHQSkgWzMsNF0gRSBHR0EgWEMgbiBcIiAsIG4gIyBaIGQgMyByIGZuIFwiICwgbiAjICwgPW4gXCIgLCA9biAjLiAoMikgSW4gY29tcGFyaXNvbiB3aXRoIExTRCwgR0dBJ3MgdGVuZCB0byBpbXByb3ZlIHRvdGFsIGVuZXJnaWVzIFs0XSwgYXRvbWl6YXRpb24gZW5lcmdpZXMgWzQtNl0sIGVuZXJneSBiYXJyaWVycyBhbmQgc3RydWN0dXJhbCBlbmVyZ3kgZGlmZmVyZW5jZXMgWzctOV0uIEdHQSdzIGV4cGFuZCBhbmQgc29mdGVuIGJvbmRzIFs2XSwgYW4gZWZmZWN0IHRoYXQgc29tZXRpbWVzIGNvcnJlY3RzIFsxMF0gYW5kIHNvbWV0aW1lcyBvdmVyY29ycmVjdHMgWzExXSB0aGUgTFNEIHByZWRpY3Rpb24uIFR5cGljYWxseSwgR0dBJ3MgZmF2b3IgZGVuc2l0eSBpbmhvbW9nZW5laXR5IG1vcmUgdGhhbiBMU0QgZG9lcy4gVG8gZmFjaWxpdGF0ZSBwcmFjdGljYWwgY2FsY3VsYXRpb25zLCBlIHVuaWYgWEMgYW5kIGYgbXVzdCBiZSBwYXJhbWV0cml6ZWQgYW5hbHl0aWMgZnVuY3Rpb25zLiBUaGUgZXhjaGFuZ2UtY29ycmVsYXRpb24gZW5lcmd5IHBlciBwYXJ0aWNsZSBvZiBhIHVuaWZvcm0gZWxlY3Ryb24gZ2FzLCBlIHVuaWYgWEMgbiBcIiAsIG4gIyAsIGlzIHdlbGwgZXN0YWJsaXNoZWQgWzEyXSwgYnV0IHRoZSBiZXN0IGNob2ljZSBmb3IgZm4gXCIgLCBuICMgLCA9biBcIiAsID1uICMgaXMgc3RpbGwgYSBtYXR0ZXIgb2YgZGViYXRlLiBKdWRnaW5nIHRoZSBkZXJpdmF0aW9ucyBhbmQgZm9ybWFsIHByb3BlcnRpZXMgb2YgdmFyaW91cyBHR0EncyBjYW4gZ3VpZGUgYSByYXRpb25hbCBjaG9pY2UgYW1vbmcgdGhlbS4gU2VtaWVtcGlyaWNhbCBHR0EncyBjYW4gYmUgcmVtYXJrYWJseSBzdWNjZXNzZnVsIGZvciBzbWFsbCBtb2xlY3VsZXMsIGJ1dCBmYWlsIGZvciBkZWxvY2FsaXplZCBlbGVjdHJvbnMgaW4gdGhlIHVuaWZvcm0gZ2FzIFt3aGVuIGZuIFwiICwgbiAjICwgMCwgMCBmaSBuZSB1bmlmIFhDIG4gXCIgLCBuICMgXSBhbmQgdGh1cyBpbiBzaW1wbGUgbWV0YWxzLiBBIGZpcnN0LXByaW5jaXBsZXMgbnVtZXJpY2FsIEdHQSBjYW4gYmUgY29uc3RydWN0ZWQgWzEzXSBieSBzdGFydGluZyBmcm9tIHRoZSBzZWNvbmQtb3JkZXIgZGVuc2l0eS1ncmFkaWVudCBleHBhbnNpb24gZm9yIHRoZSBleGNoYW5nZS1jb3JyZWxhdGlvbiBob2xlIHN1cnJvdW5kaW5nIHRoZSBlbGVjdHJvbiBpbiBhIHN5c3RlbSBvZiBzbG93bHkgdmFyeWluZyBkZW5zaXR5LCB0aGVuIGN1dHRpbmcgb2ZmIGl0cyBzcHVyaW91cyBsb25nLXJhbmdlIHBhcnRzIHRvIHNhdGlzZnkgc3VtIHJ1bGVzIG9uIHRoZSBleGFjdCBob2xlLiBUaGUgUGVyZGV3LVdhbmcgMTk5MSAoUFc5MSkgWzE0XSBmdW5jdGlvbmFsIGlzIGFuIGFuYWx5dGljIGZpdCB0byB0aGlzIG51bWVyaWNhbCBHR0EsIGRlc2lnbmVkIHRvIHNhdGlzZnkgc2V2ZXJhbCBmdXJ0aGVyIGV4YWN0IGNvbmRpdGlvbnMgWzEzXS4gUFc5MSBpbmNvcnBvcmF0ZXMgc29tZSBpbmhvbW9nZW5laXR5IGVmZmVjdHMgd2hpbGUgcmV0YWluaW5nIG1hbnkgb2YgdGhlIGJlc3QgZmVhdHVyZXMgb2YgTFNELCBidXQgaGFzIGl0cyBvd24gcHJvYmxlbXM6ICgxKSBUaGUgZGVyaXZhdGlvbiBpcyBsb25nLCBhbmQgZGVwZW5kcyBvbiBhIG1hc3Mgb2YgZGV0YWlsLiAoMikgVGhlIGFuYWx5dGljIGZ1bmN0aW9uIGYsIGZpdHRlZCB0byB0aGUgbnVtZXJpY2FsIHJlc3VsdHMgb2YgdGhlIHJlYWwtc3BhY2UgY3V0b2ZmLCBpcyBjb21wbGljYXRlZCBhbmQgbm9udHJhbnNwYXJlbnQuICgzKSBmIGlzIG92ZXJwYXJhbWV0cml6ZWQuICg0KSBUaGUgcGFyYW1ldGVycyBhcmUgbm90IHNlYW1sZXNzbHkgam9pbmVkIFsxNV0sIGxlYWRpbmcgdG8gc3B1cmlvdXMgd2lnZ2xlcyBpbiB0aGUgZXhjaGFuZ2UtY29ycmVsYXRpb24gcG90ZW50aWFsIGRFIFhDIGRuIHMgciBmb3Igc21hbGwgWzE2XSBhbmQgbGFyZ2UgWzE2LDE3XSBkaW1lbnNpb24tbGVzcyBkZW5zaXR5IGdyYWRpZW50cywgd2hpY2ggY2FuIGJlZGV2aWwgdGhlIGNvbnN0cnVjdGlvbiBvZiBHR0EtYmFzZWQgZWxlY3Ryb24taW9uIHBzZXVkb3BvdGVudGlhbHMgWzE4LTIwXS4gKDUpIEFsdGhvdWdoIHRoZSBudW1lcmljYWwgR0dBIGNvcnJlbGF0aW9uIGVuZXJneSBmdW5jdGlvbmFsIGJlaGF2ZXMgcHJvcGVybHkgWzEzXSB1bmRlciBMZXZ5J3MgdW5pZm9ybSBzY2FsaW5nIHRvIHRoZSBoaWdoLWRlbnNpdHkgbGltaXQgWzIxXSwgaXRzIGFuYWx5dGljIHBhcmFtZXRyaXphdGlvbiAoUFc5MSkgZG9lcyBub3QgWzIyXS4gKDYpIEJlY2F1c2UgUFc5MSByZWR1Y2VzIHRvIHRoZSBzZWNvbmQtb3JkZXIgZ3JhZGllbnQgZXhwYW5zaW9uIGZvciBkZW5zaXR5IHZhcmlhdGlvbnMgdGhhdCBhcmUgZWl0aGVyIHNsb3dseSB2YXJ5aW5nIG9yIHNtYWxsLCBpdCBkZXNjaWJlcyB0aGUgbGluZWFyIHJlc3BvbnNlIG9mIHRoZSBkZW5zaXR5IG9mIGEgdW5pZm9ybSBlbGVjdHJvbiBnYXMgbGVzcyBzYXRpc2ZhY3RvcmlseSB0aGFuIGRvZXMgTFNEIFsyMCwyM10uIFRoaXMgbGFzdCBwcm9ibGVtIGlsbHVzdHJhdGVzIGEgZmFjdCB3aGljaCBpcyBvZnRlbiBvdmVybG9va2VkOiBUaGUgc2VtaWxvY2FsIGZvcm0gb2YgRXEuICgyKSBpcyB0b28gcmVzdHJpY3RpdmUgdG8gcmVwcm9kdWNlIGFsbCB0aGUga25vd24gYmVoYXZpb3JzIG9mIHRoZSBleGFjdCBmdW5jdGlvbmFsIFsxM10uIEluIGNvbnRyYXN0IHRvIHRoZSBjb25zdHJ1Y3Rpb24gb2YgdGhlIFBXOTEgZnVuY3Rpb25hbCwgd2hpY2ggd2FzIGRlc2lnbmVkIHRvIHNhdGlzZnkgYXMgbWFueSBleGFjdCBjb25kaXRpb25zIGFzIHBvc3NpYmxlLCB0aGUgR0dBIHByZXNlbnRlZCBoZXJlIHNhdGlzZmllcyBvbmx5IHRob3NlIHdoaWNoIGFyZSBlbmVyZ2V0aWNhbGx5IHNpZ25pZmljYW50LiBGb3IgZXhhbXBsZSAsIGluIHRoZSBwc2V1ZG9wb3RlbnRpYWwgdGhlb3J5IG9mIHNpbXBsZSBtZXRhbHMsIHRoZSBsaW5lYXItcmVzcG9uc2UgbGltaXQgaXMgcGh5c2ljYWxseSBpbXBvcnRhbnQuIE9uIHRoZSBvdGhlciBoYW5kLCByZWNvdmVyeSBvZiB0aGUgZXhhY3Qgc2Vjb25kLW9yZGVyIGdyYWRpZW50IGV4cGFuc2lvbiBpbiB0aGUgc2xvd2x5IHZhcnlpbmcgbGltaXQgbWFrZXMgbGl0dGxlIGRpZmZlcmVuY2UgdG8gdGhlIGVuZXJnaWVzIG9mIHJlYWwgc3lzdGVtcy4gV2Ugc29sdmUgdGhlIDYgcHJvYmxlbXMgYWJvdmUgd2l0aCBhIHNpbXBsZSBuZXcgZGVyaXZhdGlvbiBvZiBhIHNpbXBsZSBuZXcgR0dBIGZ1bmN0aW9uYWwgaW4gd2hpY2ggYWxsIHBhcmFtZXRlcnMgW290aGVyIHRoYW4gdGhvc2UgaW4gZSB1bmlmIFhDIG4gXCIgLCBuICMgXSBhcmUgZnVuZGFtZW50YWwgY29uc3RhbnRzLiBBbHRob3VnaCB0aGUgZGVyaXZhdGlvbiBkZXBlbmRzIG9ubHkgb24gdGhlIG1vc3QgZ2VuZXJhbCBmZWF0dXJlcyBvZiB0aGUgcmVhbC1zcGFjZSBjb25zdHJ1Y3Rpb24gWzEzXSBiZWhpbmQgUFc5MSwgdGhlIHJlc3VsdGluZyBmdW5jdGlvbmFsIGlzIGNsb3NlIHRvIG51bWVyaWNhbCBHR0EuIFdlIGJlZ2luIHdpdGggdGhlIEdHQSBmb3IgY29ycmVsYXRpb24gaW4gdGhlIGZvcm0gRSBHR0EgQyBuIFwiICwgbiAjIFogZCAzIHIgbmUgdW5pZiBDIHIgcyAsIHogMSBIciBzICwgeiAsIHQsICgzKSAwMDMxLTkwMDc5Njc3KDE4KTM4NjUoNCkkMTAuMDAiLCJjb250YWluZXItdGl0bGUtc2hvcnQiOiIifSwiaXNUZW1wb3JhcnkiOmZhbHNlfSx7ImlkIjoiYTJmMWQ2NWEtZDc4MS0zNzQxLWIxODktYTQzMWE3YmRiOTVmIiwiaXRlbURhdGEiOnsidHlwZSI6InJlcG9ydCIsImlkIjoiYTJmMWQ2NWEtZDc4MS0zNzQxLWIxODktYTQzMWE3YmRiOTVmIiwidGl0bGUiOiJFZmZpY2llbnQgaXRlcmF0aXZlIHNjaGVtZXMgZm9yIGFiIGluaXRpbyB0b3RhbC1lbmVyZ3kgY2FsY3VsYXRpb25zIHVzaW5nIGEgcGxhbmUtd2F2ZSBiYXNpcyBzZXQiLCJhdXRob3IiOlt7ImZhbWlseSI6IktyZXNzZSIsImdpdmVuIjoiRyIsInBhcnNlLW5hbWVzIjpmYWxzZSwiZHJvcHBpbmctcGFydGljbGUiOiIiLCJub24tZHJvcHBpbmctcGFydGljbGUiOiIifSx7ImZhbWlseSI6IkZ1cnRobcO8IiwiZ2l2ZW4iOiJKIiwicGFyc2UtbmFtZXMiOmZhbHNlLCJkcm9wcGluZy1wYXJ0aWNsZSI6IiIsIm5vbi1kcm9wcGluZy1wYXJ0aWNsZSI6IiJ9XSwiaXNzdWVkIjp7ImRhdGUtcGFydHMiOltbMTk5Nl1dfSwiYWJzdHJhY3QiOiJXZSBwcmVzZW50IGFuIGVmZmljaWVudCBzY2hlbWUgZm9yIGNhbGN1bGF0aW5nIHRoZSBLb2huLVNoYW0gZ3JvdW5kIHN0YXRlIG9mIG1ldGFsbGljIHN5c3RlbXMgdXNpbmcgcHNldWRvcG90ZW50aWFscyBhbmQgYSBwbGFuZS13YXZlIGJhc2lzIHNldC4gSW4gdGhlIGZpcnN0IHBhcnQgdGhlIGFwcGxpY2F0aW9uIG9mIFB1bGF5J3MgRElJUyBtZXRob2QgZGlyZWN0IGludmVyc2lvbiBpbiB0aGUgaXRlcmF0aXZlIHN1YnNwYWNlIHRvIHRoZSBpdGVyYXRpdmUgZGlhZ29uYWxpemF0aW9uIG9mIGxhcmdlIG1hdHJpY2VzIHdpbGwgYmUgZGlzY3Vzc2VkLiBPdXIgYXBwcm9hY2ggaXMgc3RhYmxlLCByZWxpYWJsZSwgYW5kIG1pbmltaXplcyB0aGUgbnVtYmVyIG9mIG9yZGVyIE4gYXRvbXMgMyBvcGVyYXRpb25zLiBJbiB0aGUgc2Vjb25kIHBhcnQsIHdlIHdpbGwgZGlzY3VzcyBhbiBlZmZpY2llbnQgbWl4aW5nIHNjaGVtZSBhbHNvIGJhc2VkIG9uIFB1bGF5J3Mgc2NoZW1lLiBBIHNwZWNpYWwgJydtZXRyaWMnJyBhbmQgYSBzcGVjaWFsICcncHJlY29uLWRpdGlvbmluZycnIG9wdGltaXplZCBmb3IgYSBwbGFuZS13YXZlIGJhc2lzIHNldCB3aWxsIGJlIGludHJvZHVjZWQuIFNjYWxpbmcgb2YgdGhlIG1ldGhvZCB3aWxsIGJlIGRpc2N1c3NlZCBpbiBkZXRhaWwgZm9yIG5vbi1zZWxmLWNvbnNpc3RlbnQgYW5kIHNlbGYtY29uc2lzdGVudCBjYWxjdWxhdGlvbnMuIEl0IHdpbGwgYmUgc2hvd24gdGhhdCB0aGUgbnVtYmVyIG9mIGl0ZXJhdGlvbnMgcmVxdWlyZWQgdG8gb2J0YWluIGEgc3BlY2lmaWMgcHJlY2lzaW9uIGlzIGFsbW9zdCBpbmRlcGVuZGVudCBvZiB0aGUgc3lzdGVtIHNpemUuIEFsdG9nZXRoZXIgYW4gb3JkZXIgTiBhdG9tcyAyIHNjYWxpbmcgaXMgZm91bmQgZm9yIHN5c3RlbXMgY29udGFpbmluZyB1cCB0byAxMDAwIGVsZWN0cm9ucy4gSWYgd2UgdGFrZSBpbnRvIGFjY291bnQgdGhhdCB0aGUgbnVtYmVyIG9mIGsgcG9pbnRzIGNhbiBiZSBkZWNyZWFzZWQgbGluZWFybHkgd2l0aCB0aGUgc3lzdGVtIHNpemUsIHRoZSBvdmVyYWxsIHNjYWxpbmcgY2FuIGFwcHJvYWNoIE4gYXRvbXMuIFdlIGhhdmUgaW1wbGVtZW50ZWQgdGhlc2UgYWxnb3JpdGhtcyB3aXRoaW4gYSBwb3dlcmZ1bCBwYWNrYWdlIGNhbGxlZCBWQVNQIFZpZW5uYSBhYiBpbml0aW8gc2ltdWxhdGlvbiBwYWNrYWdlLiBUaGUgcHJvZ3JhbSBhbmQgdGhlIHRlY2huaXF1ZXMgaGF2ZSBiZWVuIHVzZWQgc3VjY2Vzc2Z1bGx5IGZvciBhIGxhcmdlIG51bWJlciBvZiBkaWZmZXJlbnQgc3lzdGVtcyBsaXF1aWQgYW5kIGFtb3JwaG91cyBzZW1pY29uZHVjdG9ycywgbGlxdWlkIHNpbXBsZSBhbmQgdHJhbnNpdGlvbiBtZXRhbHMsIG1ldGFsbGljIGFuZCBzZW1pY29uZHVjdGluZyBzdXJmYWNlcywgcGhvbm9ucyBpbiBzaW1wbGUgbWV0YWxzLCB0cmFuc2l0aW9uIG1ldGFscywgYW5kIHNlbWljb25kdWN0b3JzIGFuZCB0dXJuZWQgb3V0IHRvIGJlIHZlcnkgcmVsaWFibGUuIFMwMTYzLTE4Mjk5NjAwNDQwLTciLCJjb250YWluZXItdGl0bGUtc2hvcnQiOiIifSwiaXNUZW1wb3JhcnkiOmZhbHNlfSx7ImlkIjoiNzJjMTFkMmEtMDVmNC0zM2FmLWJhOTYtYzJjMjBhZTZkMWE2IiwiaXRlbURhdGEiOnsidHlwZSI6ImFydGljbGUtam91cm5hbCIsImlkIjoiNzJjMTFkMmEtMDVmNC0zM2FmLWJhOTYtYzJjMjBhZTZkMWE2IiwidGl0bGUiOiJQcm9qZWN0b3IgYXVnbWVudGVkLStyYXZlIG1ldGhvZCIsImF1dGhvciI6W3siZmFtaWx5IjoiQmxvY2hsIiwiZ2l2ZW4iOiJQIEUiLCJwYXJzZS1uYW1lcyI6ZmFsc2UsImRyb3BwaW5nLXBhcnRpY2xlIjoiIiwibm9uLWRyb3BwaW5nLXBhcnRpY2xlIjoiIn1dLCJjb250YWluZXItdGl0bGUiOiJQSFlTSUNBTCBSRVZJRVcgQiBWT0xVTUUiLCJJU0JOIjoiMDE2MzE4MjkvOTQvNTAoMiIsInBhZ2UiOiIyNCIsImFic3RyYWN0IjoiQW4gYXBwcm9hY2ggZm9yIGVsZWN0cm9uaWMgc3RydWN0dXJlIGNhbGN1bGF0aW9ucyBpcyBkZXNjcmliZWQgdGhhdCBnZW5lcmFsaXplcyBib3RoIHRoZSBwc2V1LWRvcG90ZW50aWFsIG1ldGhvZCBhbmQgdGhlIGxpbmVhciBhdWdtZW50ZWQtcGxhbmUtd2F2ZSAoTEFQVykgbWV0aG9kIGluIGEgbmF0dXJhbCB3YXkuIFRoZSBtZXRob2QgYWxsb3dzIGhpZ2gtcXVhbGl0eSBmaXJzdC1wcmluY2lwbGVzIG1vbGVjdWxhci1keW5hbWljcyBjYWxjdWxhdGlvbnMgdG8gYmUgcGVyZm9ybWVkIHVzaW5nIHRoZSBvcmlnaW5hbCBmaWN0aXRpb3VzIExhZ3JhbmdpYW4gYXBwcm9hY2ggb2YgQ2FyIGFuZCBQYXJyaW5lbGxvLiBMaWtlIHRoZSBMQVBXIG1ldGhvZCBpdCBjYW4gYmUgdXNlZCB0byB0cmVhdCBmaXJzdC1yb3cgYW5kIHRyYW5zaXRpb24tbWV0YWwgZWxlbWVudHMgd2l0aCBhZmZvcmRhYmxlIGVmZm9ydCBhbmQgcHJvdmlkZXMgYWNjZXNzIHRvIHRoZSBmdWxsIHdhdmUgZnVuY3Rpb24uIFRoZSBhdWdtZW50YXRpb24gcHJvY2VkdXJlIGlzIGdlbmVyYWxpemVkIGluIHRoYXQgcGFydGlhbC13YXZlIGV4cGFuc2lvbnMgYXJlIG5vdCBkZXRlcm1pbmVkIGJ5IHRoZSB2YWx1ZSBhbmQgdGhlIGRlcml2YXRpdmUgb2YgdGhlIGVudmVsb3BlIGZ1bmN0aW9uIGF0IHNvbWUgbXVLbi10aW4gcmFkaXVzLCBidXQgcmF0aGVyIGJ5IHRoZSBvdmVybGFwIHdpdGggbG9jYWxpemVkIHByb2plY3RvciBmdW5jdGlvbnMuIFRoZSBwc2V1ZG9wb3RlbnRpYWwgYXBwcm9hY2ggYmFzZWQgb24gZ2VuZXJhbGl6ZWQgc2VwYXJhYmxlIHBzZXVkb3BvdGVudGlhbHMgY2FuIGJlIHJlZ2FpbmVkIGJ5IGEgc2ltcGxlIGFwcHJveGltYXRpb24uIiwidm9sdW1lIjoiNTAiLCJjb250YWluZXItdGl0bGUtc2hvcnQiOiIifSwiaXNUZW1wb3JhcnkiOmZhbHNlfV19&quot;,&quot;citationItems&quot;:[{&quot;id&quot;:&quot;0fcbda4b-22bf-3eac-ad91-110c8094468f&quot;,&quot;itemData&quot;:{&quot;type&quot;:&quot;report&quot;,&quot;id&quot;:&quot;0fcbda4b-22bf-3eac-ad91-110c8094468f&quot;,&quot;title&quot;:&quot;Generalized Gradient Approximation Made Simple&quot;,&quot;author&quot;:[{&quot;family&quot;:&quot;Perdew&quot;,&quot;given&quot;:&quot;John P&quot;,&quot;parse-names&quot;:false,&quot;dropping-particle&quot;:&quot;&quot;,&quot;non-dropping-particle&quot;:&quot;&quot;},{&quot;family&quot;:&quot;Burke&quot;,&quot;given&quot;:&quot;Kieron&quot;,&quot;parse-names&quot;:false,&quot;dropping-particle&quot;:&quot;&quot;,&quot;non-dropping-particle&quot;:&quot;&quot;},{&quot;family&quot;:&quot;Ernzerhof&quot;,&quot;given&quot;:&quot;Matthias&quot;,&quot;parse-names&quot;:false,&quot;dropping-particle&quot;:&quot;&quot;,&quot;non-dropping-particle&quot;:&quot;&quot;}],&quot;issued&quot;:{&quot;date-parts&quot;:[[1996]]},&quot;abstract&quot;:&quot;Generalized gradient approximations (GGA's) for the exchange-correlation energy improve upon the local spin density (LSD) description of atoms, molecules, and solids. We present a simple derivation of a simple GGA, in which all parameters (other than those in LSD) are fundamental constants. Only general features of the detailed construction underlying the Perdew-Wang 1991 (PW91) GGA are invoked. Improvements over PW91 include an accurate description of the linear response of the uniform electron gas, correct behavior under uniform scaling, and a smoother potential. [S0031-9007(96)01479-2] PACS numbers: 71.15.Mb, 71.45.Gm Kohn-Sham density functional theory [1,2] is widely used for self-consistent-field electronic structure calculations of the ground-state properties of atoms, molecules, and solids. In this theory, only the exchange-correlation energy E XC E X 1 E C as a functional of the electron spin densities n \&quot; r and n # r must be approximated. The most popular functionals have a form appropriate for slowly varying densities: the local spin density (LSD) approximation E LSD XC n \&quot; , n # Z d 3 r ne unif XC n \&quot; , n # , (1) where n n \&quot; 1 n # , and the generalized gradient approximation (GGA) [3,4] E GGA XC n \&quot; , n # Z d 3 r fn \&quot; , n # , =n \&quot; , =n #. (2) In comparison with LSD, GGA's tend to improve total energies [4], atomization energies [4-6], energy barriers and structural energy differences [7-9]. GGA's expand and soften bonds [6], an effect that sometimes corrects [10] and sometimes overcorrects [11] the LSD prediction. Typically, GGA's favor density inhomogeneity more than LSD does. To facilitate practical calculations, e unif XC and f must be parametrized analytic functions. The exchange-correlation energy per particle of a uniform electron gas, e unif XC n \&quot; , n # , is well established [12], but the best choice for fn \&quot; , n # , =n \&quot; , =n # is still a matter of debate. Judging the derivations and formal properties of various GGA's can guide a rational choice among them. Semiempirical GGA's can be remarkably successful for small molecules, but fail for delocalized electrons in the uniform gas [when fn \&quot; , n # , 0, 0 fi ne unif XC n \&quot; , n # ] and thus in simple metals. A first-principles numerical GGA can be constructed [13] by starting from the second-order density-gradient expansion for the exchange-correlation hole surrounding the electron in a system of slowly varying density, then cutting off its spurious long-range parts to satisfy sum rules on the exact hole. The Perdew-Wang 1991 (PW91) [14] functional is an analytic fit to this numerical GGA, designed to satisfy several further exact conditions [13]. PW91 incorporates some inhomogeneity effects while retaining many of the best features of LSD, but has its own problems: (1) The derivation is long, and depends on a mass of detail. (2) The analytic function f, fitted to the numerical results of the real-space cutoff, is complicated and nontransparent. (3) f is overparametrized. (4) The parameters are not seamlessly joined [15], leading to spurious wiggles in the exchange-correlation potential dE XC dn s r for small [16] and large [16,17] dimension-less density gradients, which can bedevil the construction of GGA-based electron-ion pseudopotentials [18-20]. (5) Although the numerical GGA correlation energy functional behaves properly [13] under Levy's uniform scaling to the high-density limit [21], its analytic parametrization (PW91) does not [22]. (6) Because PW91 reduces to the second-order gradient expansion for density variations that are either slowly varying or small, it descibes the linear response of the density of a uniform electron gas less satisfactorily than does LSD [20,23]. This last problem illustrates a fact which is often overlooked: The semilocal form of Eq. (2) is too restrictive to reproduce all the known behaviors of the exact functional [13]. In contrast to the construction of the PW91 functional, which was designed to satisfy as many exact conditions as possible, the GGA presented here satisfies only those which are energetically significant. For example , in the pseudopotential theory of simple metals, the linear-response limit is physically important. On the other hand, recovery of the exact second-order gradient expansion in the slowly varying limit makes little difference to the energies of real systems. We solve the 6 problems above with a simple new derivation of a simple new GGA functional in which all parameters [other than those in e unif XC n \&quot; , n # ] are fundamental constants. Although the derivation depends only on the most general features of the real-space construction [13] behind PW91, the resulting functional is close to numerical GGA. We begin with the GGA for correlation in the form E GGA C n \&quot; , n # Z d 3 r ne unif C r s , z 1 Hr s , z , t, (3) 0031-90079677(18)3865(4)$10.00&quot;,&quot;container-title-short&quot;:&quot;&quot;},&quot;isTemporary&quot;:false},{&quot;id&quot;:&quot;a2f1d65a-d781-3741-b189-a431a7bdb95f&quot;,&quot;itemData&quot;:{&quot;type&quot;:&quot;report&quot;,&quot;id&quot;:&quot;a2f1d65a-d781-3741-b189-a431a7bdb95f&quot;,&quot;title&quot;:&quot;Efficient iterative schemes for ab initio total-energy calculations using a plane-wave basis set&quot;,&quot;author&quot;:[{&quot;family&quot;:&quot;Kresse&quot;,&quot;given&quot;:&quot;G&quot;,&quot;parse-names&quot;:false,&quot;dropping-particle&quot;:&quot;&quot;,&quot;non-dropping-particle&quot;:&quot;&quot;},{&quot;family&quot;:&quot;Furthmü&quot;,&quot;given&quot;:&quot;J&quot;,&quot;parse-names&quot;:false,&quot;dropping-particle&quot;:&quot;&quot;,&quot;non-dropping-particle&quot;:&quot;&quot;}],&quot;issued&quot;:{&quot;date-parts&quot;:[[1996]]},&quot;abstract&quot;:&quot;We present an efficient scheme for calculating the Kohn-Sham ground state of metallic systems using pseudopotentials and a plane-wave basis set. In the first part the application of Pulay's DIIS method direct inversion in the iterative subspace to the iterative diagonalization of large matrices will be discussed. Our approach is stable, reliable, and minimizes the number of order N atoms 3 operations. In the second part, we will discuss an efficient mixing scheme also based on Pulay's scheme. A special ''metric'' and a special ''precon-ditioning'' optimized for a plane-wave basis set will be introduced. Scaling of the method will be discussed in detail for non-self-consistent and self-consistent calculations. It will be shown that the number of iterations required to obtain a specific precision is almost independent of the system size. Altogether an order N atoms 2 scaling is found for systems containing up to 1000 electrons. If we take into account that the number of k points can be decreased linearly with the system size, the overall scaling can approach N atoms. We have implemented these algorithms within a powerful package called VASP Vienna ab initio simulation package. The program and the techniques have been used successfully for a large number of different systems liquid and amorphous semiconductors, liquid simple and transition metals, metallic and semiconducting surfaces, phonons in simple metals, transition metals, and semiconductors and turned out to be very reliable. S0163-18299600440-7&quot;,&quot;container-title-short&quot;:&quot;&quot;},&quot;isTemporary&quot;:false},{&quot;id&quot;:&quot;72c11d2a-05f4-33af-ba96-c2c20ae6d1a6&quot;,&quot;itemData&quot;:{&quot;type&quot;:&quot;article-journal&quot;,&quot;id&quot;:&quot;72c11d2a-05f4-33af-ba96-c2c20ae6d1a6&quot;,&quot;title&quot;:&quot;Projector augmented-+rave method&quot;,&quot;author&quot;:[{&quot;family&quot;:&quot;Blochl&quot;,&quot;given&quot;:&quot;P E&quot;,&quot;parse-names&quot;:false,&quot;dropping-particle&quot;:&quot;&quot;,&quot;non-dropping-particle&quot;:&quot;&quot;}],&quot;container-title&quot;:&quot;PHYSICAL REVIEW B VOLUME&quot;,&quot;ISBN&quot;:&quot;01631829/94/50(2&quot;,&quot;page&quot;:&quot;24&quot;,&quot;abstract&quot;:&quot;An approach for electronic structure calculations is described that generalizes both the pseu-dopotential method and the linear augmented-plane-wave (LAPW) method in a natural way. The method allows high-quality first-principles molecular-dynamics calculations to be performed using the original fictitious Lagrangian approach of Car and Parrinello. Like the LAPW method it can be used to treat first-row and transition-metal elements with affordable effort and provides access to the full wave function. The augmentation procedure is generalized in that partial-wave expansions are not determined by the value and the derivative of the envelope function at some muKn-tin radius, but rather by the overlap with localized projector functions. The pseudopotential approach based on generalized separable pseudopotentials can be regained by a simple approximation.&quot;,&quot;volume&quot;:&quot;50&quot;,&quot;container-title-short&quot;:&quot;&quot;},&quot;isTemporary&quot;:false}]},{&quot;citationID&quot;:&quot;MENDELEY_CITATION_9aad7d4c-b6c7-48b0-b999-ac4b7d648f51&quot;,&quot;properties&quot;:{&quot;noteIndex&quot;:0},&quot;isEdited&quot;:false,&quot;manualOverride&quot;:{&quot;isManuallyOverridden&quot;:false,&quot;citeprocText&quot;:&quot;&lt;sup&gt;31,32&lt;/sup&gt;&quot;,&quot;manualOverrideText&quot;:&quot;&quot;},&quot;citationTag&quot;:&quot;MENDELEY_CITATION_v3_eyJjaXRhdGlvbklEIjoiTUVOREVMRVlfQ0lUQVRJT05fOWFhZDdkNGMtYjZjNy00OGIwLWI5OTktYWM0YjdkNjQ4ZjUxIiwicHJvcGVydGllcyI6eyJub3RlSW5kZXgiOjB9LCJpc0VkaXRlZCI6ZmFsc2UsIm1hbnVhbE92ZXJyaWRlIjp7ImlzTWFudWFsbHlPdmVycmlkZGVuIjpmYWxzZSwiY2l0ZXByb2NUZXh0IjoiPHN1cD4zMSwzMjwvc3VwPiIsIm1hbnVhbE92ZXJyaWRlVGV4dCI6IiJ9LCJjaXRhdGlvbkl0ZW1zIjpbeyJpZCI6Ijk1MTUzMjNhLTI5MjItMzg0ZS05YWIwLWYwN2JiZDkzYzMzYSIsIml0ZW1EYXRhIjp7InR5cGUiOiJhcnRpY2xlLWpvdXJuYWwiLCJpZCI6Ijk1MTUzMjNhLTI5MjItMzg0ZS05YWIwLWYwN2JiZDkzYzMzYSIsInRpdGxlIjoiQSBjb25zaXN0ZW50IGFuZCBhY2N1cmF0ZSBhYiBpbml0aW8gcGFyYW1ldHJpemF0aW9uIG9mIGRlbnNpdHkgZnVuY3Rpb25hbCBkaXNwZXJzaW9uIGNvcnJlY3Rpb24gKERGVC1EKSBmb3IgdGhlIDk0IGVsZW1lbnRzIEgtUHUiLCJhdXRob3IiOlt7ImZhbWlseSI6IkdyaW1tZSIsImdpdmVuIjoiU3RlZmFuIiwicGFyc2UtbmFtZXMiOmZhbHNlLCJkcm9wcGluZy1wYXJ0aWNsZSI6IiIsIm5vbi1kcm9wcGluZy1wYXJ0aWNsZSI6IiJ9LHsiZmFtaWx5IjoiQW50b255IiwiZ2l2ZW4iOiJKZW5zIiwicGFyc2UtbmFtZXMiOmZhbHNlLCJkcm9wcGluZy1wYXJ0aWNsZSI6IiIsIm5vbi1kcm9wcGluZy1wYXJ0aWNsZSI6IiJ9LHsiZmFtaWx5IjoiRWhybGljaCIsImdpdmVuIjoiU3RlcGhhbiIsInBhcnNlLW5hbWVzIjpmYWxzZSwiZHJvcHBpbmctcGFydGljbGUiOiIiLCJub24tZHJvcHBpbmctcGFydGljbGUiOiIifSx7ImZhbWlseSI6IktyaWVnIiwiZ2l2ZW4iOiJIZWxnZSIsInBhcnNlLW5hbWVzIjpmYWxzZSwiZHJvcHBpbmctcGFydGljbGUiOiIiLCJub24tZHJvcHBpbmctcGFydGljbGUiOiIifV0sImNvbnRhaW5lci10aXRsZSI6IkpvdXJuYWwgb2YgQ2hlbWljYWwgUGh5c2ljcyIsIkRPSSI6IjEwLjEwNjMvMS4zMzgyMzQ0IiwiSVNTTiI6IjAwMjE5NjA2IiwiUE1JRCI6IjIwNDIzMTY1IiwiaXNzdWVkIjp7ImRhdGUtcGFydHMiOltbMjAxMCw0LDIxXV19LCJhYnN0cmFjdCI6IlRoZSBtZXRob2Qgb2YgZGlzcGVyc2lvbiBjb3JyZWN0aW9uIGFzIGFuIGFkZC1vbiB0byBzdGFuZGFyZCBLb2huLVNoYW0gZGVuc2l0eSBmdW5jdGlvbmFsIHRoZW9yeSAoREZULUQpIGhhcyBiZWVuIHJlZmluZWQgcmVnYXJkaW5nIGhpZ2hlciBhY2N1cmFjeSwgYnJvYWRlciByYW5nZSBvZiBhcHBsaWNhYmlsaXR5LCBhbmQgbGVzcyBlbXBpcmljaXNtLiBUaGUgbWFpbiBuZXcgaW5ncmVkaWVudHMgYXJlIGF0b20tcGFpcndpc2Ugc3BlY2lmaWMgZGlzcGVyc2lvbiBjb2VmZmljaWVudHMgYW5kIGN1dG9mZiByYWRpaSB0aGF0IGFyZSBib3RoIGNvbXB1dGVkIGZyb20gZmlyc3QgcHJpbmNpcGxlcy4gVGhlIGNvZWZmaWNpZW50cyBmb3IgbmV3IGVpZ2h0aC1vcmRlciBkaXNwZXJzaW9uIHRlcm1zIGFyZSBjb21wdXRlZCB1c2luZyBlc3RhYmxpc2hlZCByZWN1cnNpb24gcmVsYXRpb25zLiBTeXN0ZW0gKGdlb21ldHJ5KSBkZXBlbmRlbnQgaW5mb3JtYXRpb24gaXMgdXNlZCBmb3IgdGhlIGZpcnN0IHRpbWUgaW4gYSBERlQtRCB0eXBlIGFwcHJvYWNoIGJ5IGVtcGxveWluZyB0aGUgbmV3IGNvbmNlcHQgb2YgZnJhY3Rpb25hbCBjb29yZGluYXRpb24gbnVtYmVycyAoQ04pLiBUaGV5IGFyZSB1c2VkIHRvIGludGVycG9sYXRlIGJldHdlZW4gZGlzcGVyc2lvbiBjb2VmZmljaWVudHMgb2YgYXRvbXMgaW4gZGlmZmVyZW50IGNoZW1pY2FsIGVudmlyb25tZW50cy4gVGhlIG1ldGhvZCBvbmx5IHJlcXVpcmVzIGFkanVzdG1lbnQgb2YgdHdvIGdsb2JhbCBwYXJhbWV0ZXJzIGZvciBlYWNoIGRlbnNpdHkgZnVuY3Rpb25hbCwgaXMgYXN5bXB0b3RpY2FsbHkgZXhhY3QgZm9yIGEgZ2FzIG9mIHdlYWtseSBpbnRlcmFjdGluZyBuZXV0cmFsIGF0b21zLCBhbmQgZWFzaWx5IGFsbG93cyB0aGUgY29tcHV0YXRpb24gb2YgYXRvbWljIGZvcmNlcy4gVGhyZWUtYm9keSBub25hZGRpdGl2aXR5IHRlcm1zIGFyZSBjb25zaWRlcmVkLiBUaGUgbWV0aG9kIGhhcyBiZWVuIGFzc2Vzc2VkIG9uIHN0YW5kYXJkIGJlbmNobWFyayBzZXRzIGZvciBpbnRlci0gYW5kIGludHJhbW9sZWN1bGFyIG5vbmNvdmFsZW50IGludGVyYWN0aW9ucyB3aXRoIGEgcGFydGljdWxhciBlbXBoYXNpcyBvbiBhIGNvbnNpc3RlbnQgZGVzY3JpcHRpb24gb2YgbGlnaHQgYW5kIGhlYXZ5IGVsZW1lbnQgc3lzdGVtcy4gVGhlIG1lYW4gYWJzb2x1dGUgZGV2aWF0aW9ucyBmb3IgdGhlIFMyMiBiZW5jaG1hcmsgc2V0IG9mIG5vbmNvdmFsZW50IGludGVyYWN0aW9ucyBmb3IgMTEgc3RhbmRhcmQgZGVuc2l0eSBmdW5jdGlvbmFscyBkZWNyZWFzZSBieSAxNSUtNDAlIGNvbXBhcmVkIHRvIHRoZSBwcmV2aW91cyAoYWxyZWFkeSBhY2N1cmF0ZSkgREZULUQgdmVyc2lvbi4gU3BlY3RhY3VsYXIgaW1wcm92ZW1lbnRzIGFyZSBmb3VuZCBmb3IgYSB0cmlwZXB0aWRlLWZvbGRpbmcgbW9kZWwgYW5kIGFsbCB0ZXN0ZWQgbWV0YWxsaWMgc3lzdGVtcy4gVGhlIHJlY3RpZmljYXRpb24gb2YgdGhlIGxvbmctcmFuZ2UgYmVoYXZpb3IgYW5kIHRoZSB1c2Ugb2YgbW9yZSBhY2N1cmF0ZSBDNiBjb2VmZmljaWVudHMgYWxzbyBsZWFkIHRvIGEgbXVjaCBiZXR0ZXIgZGVzY3JpcHRpb24gb2YgbGFyZ2UgKGluZmluaXRlKSBzeXN0ZW1zIGFzIHNob3duIGZvciBncmFwaGVuZSBzaGVldHMgYW5kIHRoZSBhZHNvcnB0aW9uIG9mIGJlbnplbmUgb24gYW4gQWcoMTExKSBzdXJmYWNlLiBGb3IgZ3JhcGhlbmUgaXQgaXMgZm91bmQgdGhhdCB0aGUgaW5jbHVzaW9uIG9mIHRocmVlLWJvZHkgdGVybXMgc3Vic3RhbnRpYWxseSAoYnkgYWJvdXQgMTAlKSB3ZWFrZW5zIHRoZSBpbnRlcmxheWVyIGJpbmRpbmcuIFdlIHByb3Bvc2UgdGhlIHJldmlzZWQgREZULUQgbWV0aG9kIGFzIGEgZ2VuZXJhbCB0b29sIGZvciB0aGUgY29tcHV0YXRpb24gb2YgdGhlIGRpc3BlcnNpb24gZW5lcmd5IGluIG1vbGVjdWxlcyBhbmQgc29saWRzIG9mIGFueSBraW5kIHdpdGggREZUIGFuZCByZWxhdGVkIChsb3ctY29zdCkgZWxlY3Ryb25pYyBzdHJ1Y3R1cmUgbWV0aG9kcyBmb3IgbGFyZ2Ugc3lzdGVtcy4gwqkgMjAxMCBBbWVyaWNhbiBJbnN0aXR1dGUgb2YgUGh5c2ljcy4iLCJpc3N1ZSI6IjE1Iiwidm9sdW1lIjoiMTMyIiwiY29udGFpbmVyLXRpdGxlLXNob3J0IjoiIn0sImlzVGVtcG9yYXJ5IjpmYWxzZX0seyJpZCI6IjRkOWYwNWQ5LTM4OTYtM2RhMS04ZTg0LWM5MjFkMWQ0MzQwYiIsIml0ZW1EYXRhIjp7InR5cGUiOiJhcnRpY2xlLWpvdXJuYWwiLCJpZCI6IjRkOWYwNWQ5LTM4OTYtM2RhMS04ZTg0LWM5MjFkMWQ0MzQwYiIsInRpdGxlIjoiRWZmZWN0IG9mIHRoZSBkYW1waW5nIGZ1bmN0aW9uIGluIGRpc3BlcnNpb24gY29ycmVjdGVkIGRlbnNpdHkgZnVuY3Rpb25hbCB0aGVvcnkiLCJhdXRob3IiOlt7ImZhbWlseSI6IkdyaW1tZSIsImdpdmVuIjoiU3RlZmFuIiwicGFyc2UtbmFtZXMiOmZhbHNlLCJkcm9wcGluZy1wYXJ0aWNsZSI6IiIsIm5vbi1kcm9wcGluZy1wYXJ0aWNsZSI6IiJ9LHsiZmFtaWx5IjoiRWhybGljaCIsImdpdmVuIjoiU3RlcGhhbiIsInBhcnNlLW5hbWVzIjpmYWxzZSwiZHJvcHBpbmctcGFydGljbGUiOiIiLCJub24tZHJvcHBpbmctcGFydGljbGUiOiIifSx7ImZhbWlseSI6IkdvZXJpZ2siLCJnaXZlbiI6IkxhcnMiLCJwYXJzZS1uYW1lcyI6ZmFsc2UsImRyb3BwaW5nLXBhcnRpY2xlIjoiIiwibm9uLWRyb3BwaW5nLXBhcnRpY2xlIjoiIn1dLCJjb250YWluZXItdGl0bGUiOiJKb3VybmFsIG9mIENvbXB1dGF0aW9uYWwgQ2hlbWlzdHJ5IiwiY29udGFpbmVyLXRpdGxlLXNob3J0IjoiSiBDb21wdXQgQ2hlbSIsIkRPSSI6IjEwLjEwMDIvamNjLjIxNzU5IiwiSVNTTiI6IjAxOTI4NjUxIiwiUE1JRCI6IjIxMzcwMjQzIiwiaXNzdWVkIjp7ImRhdGUtcGFydHMiOltbMjAxMSw1XV19LCJwYWdlIjoiMTQ1Ni0xNDY1IiwiYWJzdHJhY3QiOiJJdCBpcyBzaG93biBieSBhbiBleHRlbnNpdmUgYmVuY2htYXJrIG9uIG1vbGVjdWxhciBlbmVyZ3kgZGF0YSB0aGF0IHRoZSBtYXRoZW1hdGljYWwgZm9ybSBvZiB0aGUgZGFtcGluZyBmdW5jdGlvbiBpbiBERlQtRCBtZXRob2RzIGhhcyBvbmx5IGEgbWlub3IgaW1wYWN0IG9uIHRoZSBxdWFsaXR5IG9mIHRoZSByZXN1bHRzLiBGb3IgMTIgZGlmZmVyZW50IGZ1bmN0aW9uYWxzLCBhIHN0YW5kYXJkIFwiemVyby1kYW1waW5nXCIgZm9ybXVsYSBhbmQgcmF0aW9uYWwgZGFtcGluZyB0byBmaW5pdGUgdmFsdWVzIGZvciBzbWFsbCBpbnRlcmF0b21pYyBkaXN0YW5jZXMgYWNjb3JkaW5nIHRvIEJlY2tlIGFuZCBKb2huc29uIChCSi1kYW1waW5nKSBoYXMgYmVlbiB0ZXN0ZWQuIFRoZSBzYW1lIChERlQtRDMpIHNjaGVtZSBmb3IgdGhlIGNvbXB1dGF0aW9uIG9mIHRoZSBkaXNwZXJzaW9uIGNvZWZmaWNpZW50cyBpcyB1c2VkLiBUaGUgQkotZGFtcGluZyByZXF1aXJlcyBvbmUgZml0IHBhcmFtZXRlciBtb3JlIGZvciBlYWNoIGZ1bmN0aW9uYWwgKHRocmVlIGluc3RlYWQgb2YgdHdvKSBidXQgaGFzIHRoZSBhZHZhbnRhZ2Ugb2YgYXZvaWRpbmcgcmVwdWxzaXZlIGludGVyYXRvbWljIGZvcmNlcyBhdCBzaG9ydGVyIGRpc3RhbmNlcy4gV2l0aCBCSi1kYW1waW5nIGJldHRlciByZXN1bHRzIGZvciBub25ib25kZWQgZGlzdGFuY2VzIGFuZCBtb3JlIGNsZWFyIGVmZmVjdHMgb2YgaW50cmFtb2xlY3VsYXIgZGlzcGVyc2lvbiBpbiBmb3VyIHJlcHJlc2VudGF0aXZlIG1vbGVjdWxhciBzdHJ1Y3R1cmVzIGFyZSBmb3VuZC4gRm9yIHRoZSBub25jb3ZhbGVudGx5LWJvbmRlZCBzdHJ1Y3R1cmVzIGluIHRoZSBTMjIgc2V0LCBib3RoIHNjaGVtZXMgbGVhZCB0byB2ZXJ5IHNpbWlsYXIgaW50ZXJtb2xlY3VsYXIgZGlzdGFuY2VzLiBGb3Igbm9uY292YWxlbnQgaW50ZXJhY3Rpb24gZW5lcmdpZXMgQkotZGFtcGluZyBwZXJmb3JtcyBzbGlnaHRseSBiZXR0ZXIgYnV0IGJvdGggdmFyaWFudHMgY2FuIGJlIHJlY29tbWVuZGVkIGluIGdlbmVyYWwuIFRoZSBleGNlcHRpb24gdG8gdGhpcyBpcyBIYXJ0cmVlLUZvY2sgdGhhdCBjYW4gYmUgcmVjb21tZW5kZWQgb25seSBpbiB0aGUgQkotdmFyaWFudCBhbmQgd2hpY2ggaXMgdGhlbiBjbG9zZSB0byB0aGUgYWNjdXJhY3kgb2YgY29ycmVjdGVkIEdHQXMgZm9yIG5vbi1jb3ZhbGVudCBpbnRlcmFjdGlvbnMuIEFjY29yZGluZyB0byB0aGUgdGhlcm1vZHluYW1pYyBiZW5jaG1hcmtzIEJKLWRhbXBpbmcgaXMgbW9yZSBhY2N1cmF0ZSBlc3BlY2lhbGx5IGZvciBtZWRpdW0tcmFuZ2UgZWxlY3Ryb24gY29ycmVsYXRpb24gcHJvYmxlbXMgYW5kIG9ubHkgc21hbGwgYW5kIHByYWN0aWNhbGx5IGluc2lnbmlmaWNhbnQgZG91YmxlLWNvdW50aW5nIGVmZmVjdHMgYXJlIG9ic2VydmVkLiBJdCBzZWVtcyB0byBwcm92aWRlIGEgcGh5c2ljYWxseSBjb3JyZWN0IHNob3J0LXJhbmdlIGJlaGF2aW9yIG9mIGNvcnJlbGF0aW9uL2Rpc3BlcnNpb24gZXZlbiB3aXRoIHVubW9kaWZpZWQgc3RhbmRhcmQgZnVuY3Rpb25hbHMuIEluIGFueSBjYXNlLCB0aGUgZGlmZmVyZW5jZXMgYmV0d2VlbiB0aGUgdHdvIG1ldGhvZHMgYXJlIG11Y2ggc21hbGxlciB0aGFuIHRoZSBvdmVyYWxsIGRpc3BlcnNpb24gZWZmZWN0IGFuZCBvZnRlbiBhbHNvIHNtYWxsZXIgdGhhbiB0aGUgaW5mbHVlbmNlIG9mIHRoZSB1bmRlcmx5aW5nIGRlbnNpdHkgZnVuY3Rpb25hbC4gwqkgMjAxMSBXaWxleSBQZXJpb2RpY2FscywgSW5jLiBKIENvbXB1dCBDaGVtLCAyMDExIENvcHlyaWdodCDCqSAyMDExIFdpbGV5IFBlcmlvZGljYWxzLCBJbmMuIiwiaXNzdWUiOiI3Iiwidm9sdW1lIjoiMzIifSwiaXNUZW1wb3JhcnkiOmZhbHNlfV19&quot;,&quot;citationItems&quot;:[{&quot;id&quot;:&quot;9515323a-2922-384e-9ab0-f07bbd93c33a&quot;,&quot;itemData&quot;:{&quot;type&quot;:&quot;article-journal&quot;,&quot;id&quot;:&quot;9515323a-2922-384e-9ab0-f07bbd93c33a&quot;,&quot;title&quot;:&quot;A consistent and accurate ab initio parametrization of density functional dispersion correction (DFT-D) for the 94 elements H-Pu&quot;,&quot;author&quot;:[{&quot;family&quot;:&quot;Grimme&quot;,&quot;given&quot;:&quot;Stefan&quot;,&quot;parse-names&quot;:false,&quot;dropping-particle&quot;:&quot;&quot;,&quot;non-dropping-particle&quot;:&quot;&quot;},{&quot;family&quot;:&quot;Antony&quot;,&quot;given&quot;:&quot;Jens&quot;,&quot;parse-names&quot;:false,&quot;dropping-particle&quot;:&quot;&quot;,&quot;non-dropping-particle&quot;:&quot;&quot;},{&quot;family&quot;:&quot;Ehrlich&quot;,&quot;given&quot;:&quot;Stephan&quot;,&quot;parse-names&quot;:false,&quot;dropping-particle&quot;:&quot;&quot;,&quot;non-dropping-particle&quot;:&quot;&quot;},{&quot;family&quot;:&quot;Krieg&quot;,&quot;given&quot;:&quot;Helge&quot;,&quot;parse-names&quot;:false,&quot;dropping-particle&quot;:&quot;&quot;,&quot;non-dropping-particle&quot;:&quot;&quot;}],&quot;container-title&quot;:&quot;Journal of Chemical Physics&quot;,&quot;DOI&quot;:&quot;10.1063/1.3382344&quot;,&quot;ISSN&quot;:&quot;00219606&quot;,&quot;PMID&quot;:&quot;20423165&quot;,&quot;issued&quot;:{&quot;date-parts&quot;:[[2010,4,21]]},&quot;abstract&quot;:&quot;The method of dispersion correction as an add-on to standard Kohn-Sham density functional theory (DFT-D) has been refined regarding higher accuracy, broader range of applicability, and less empiricism. The main new ingredients are atom-pairwise specific dispersion coefficients and cutoff radii that are both computed from first principles. The coefficients for new eighth-order dispersion terms are computed using established recursion relations. System (geometry) dependent information is used for the first time in a DFT-D type approach by employing the new concept of fractional coordination numbers (CN). They are used to interpolate between dispersion coefficients of atoms in different chemical environments. The method only requires adjustment of two global parameters for each density functional, is asymptotically exact for a gas of weakly interacting neutral atoms, and easily allows the computation of atomic forces. Three-body nonadditivity terms are considered. The method has been assessed on standard benchmark sets for inter- and intramolecular noncovalent interactions with a particular emphasis on a consistent description of light and heavy element systems. The mean absolute deviations for the S22 benchmark set of noncovalent interactions for 11 standard density functionals decrease by 15%-40% compared to the previous (already accurate) DFT-D version. Spectacular improvements are found for a tripeptide-folding model and all tested metallic systems. The rectification of the long-range behavior and the use of more accurate C6 coefficients also lead to a much better description of large (infinite) systems as shown for graphene sheets and the adsorption of benzene on an Ag(111) surface. For graphene it is found that the inclusion of three-body terms substantially (by about 10%) weakens the interlayer binding. We propose the revised DFT-D method as a general tool for the computation of the dispersion energy in molecules and solids of any kind with DFT and related (low-cost) electronic structure methods for large systems. © 2010 American Institute of Physics.&quot;,&quot;issue&quot;:&quot;15&quot;,&quot;volume&quot;:&quot;132&quot;,&quot;container-title-short&quot;:&quot;&quot;},&quot;isTemporary&quot;:false},{&quot;id&quot;:&quot;4d9f05d9-3896-3da1-8e84-c921d1d4340b&quot;,&quot;itemData&quot;:{&quot;type&quot;:&quot;article-journal&quot;,&quot;id&quot;:&quot;4d9f05d9-3896-3da1-8e84-c921d1d4340b&quot;,&quot;title&quot;:&quot;Effect of the damping function in dispersion corrected density functional theory&quot;,&quot;author&quot;:[{&quot;family&quot;:&quot;Grimme&quot;,&quot;given&quot;:&quot;Stefan&quot;,&quot;parse-names&quot;:false,&quot;dropping-particle&quot;:&quot;&quot;,&quot;non-dropping-particle&quot;:&quot;&quot;},{&quot;family&quot;:&quot;Ehrlich&quot;,&quot;given&quot;:&quot;Stephan&quot;,&quot;parse-names&quot;:false,&quot;dropping-particle&quot;:&quot;&quot;,&quot;non-dropping-particle&quot;:&quot;&quot;},{&quot;family&quot;:&quot;Goerigk&quot;,&quot;given&quot;:&quot;Lars&quot;,&quot;parse-names&quot;:false,&quot;dropping-particle&quot;:&quot;&quot;,&quot;non-dropping-particle&quot;:&quot;&quot;}],&quot;container-title&quot;:&quot;Journal of Computational Chemistry&quot;,&quot;container-title-short&quot;:&quot;J Comput Chem&quot;,&quot;DOI&quot;:&quot;10.1002/jcc.21759&quot;,&quot;ISSN&quot;:&quot;01928651&quot;,&quot;PMID&quot;:&quot;21370243&quot;,&quot;issued&quot;:{&quot;date-parts&quot;:[[2011,5]]},&quot;page&quot;:&quot;1456-1465&quot;,&quot;abstract&quot;:&quot;It is shown by an extensive benchmark on molecular energy data that the mathematical form of the damping function in DFT-D methods has only a minor impact on the quality of the results. For 12 different functionals, a standard \&quot;zero-damping\&quot; formula and rational damping to finite values for small interatomic distances according to Becke and Johnson (BJ-damping) has been tested. The same (DFT-D3) scheme for the computation of the dispersion coefficients is used. The BJ-damping requires one fit parameter more for each functional (three instead of two) but has the advantage of avoiding repulsive interatomic forces at shorter distances. With BJ-damping better results for nonbonded distances and more clear effects of intramolecular dispersion in four representative molecular structures are found. For the noncovalently-bonded structures in the S22 set, both schemes lead to very similar intermolecular distances. For noncovalent interaction energies BJ-damping performs slightly better but both variants can be recommended in general. The exception to this is Hartree-Fock that can be recommended only in the BJ-variant and which is then close to the accuracy of corrected GGAs for non-covalent interactions. According to the thermodynamic benchmarks BJ-damping is more accurate especially for medium-range electron correlation problems and only small and practically insignificant double-counting effects are observed. It seems to provide a physically correct short-range behavior of correlation/dispersion even with unmodified standard functionals. In any case, the differences between the two methods are much smaller than the overall dispersion effect and often also smaller than the influence of the underlying density functional. © 2011 Wiley Periodicals, Inc. J Comput Chem, 2011 Copyright © 2011 Wiley Periodicals, Inc.&quot;,&quot;issue&quot;:&quot;7&quot;,&quot;volume&quot;:&quot;32&quot;},&quot;isTemporary&quot;:false}]},{&quot;citationID&quot;:&quot;MENDELEY_CITATION_7bcf53c4-3ef8-44c1-8ce2-49b1696bbf5f&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2JjZjUzYzQtM2VmOC00NGMxLThjZTItNDliMTY5NmJiZjVmIiwicHJvcGVydGllcyI6eyJub3RlSW5kZXgiOjB9LCJpc0VkaXRlZCI6ZmFsc2UsIm1hbnVhbE92ZXJyaWRlIjp7ImlzTWFudWFsbHlPdmVycmlkZGVuIjpmYWxzZSwiY2l0ZXByb2NUZXh0IjoiPHN1cD4zMzwvc3VwPiIsIm1hbnVhbE92ZXJyaWRlVGV4dCI6IiJ9LCJjaXRhdGlvbkl0ZW1zIjpbeyJpZCI6IjM2ZjcyODgyLTgxYTYtM2RhNS1iNzNmLTk4MjQ3MDcwZDYxMCIsIml0ZW1EYXRhIjp7InR5cGUiOiJhcnRpY2xlLWpvdXJuYWwiLCJpZCI6IjM2ZjcyODgyLTgxYTYtM2RhNS1iNzNmLTk4MjQ3MDcwZDYxMCIsInRpdGxlIjoiQm90dG9tLVVwIE5hbm9mYWJyaWNhdGlvbiBvZiBTdXBwb3J0ZWQgTm9ibGUgTWV0YWwgQWxsb3kgTmFub3BhcnRpY2xlIEFycmF5cyBmb3IgUGxhc21vbmljcyIsImF1dGhvciI6W3siZmFtaWx5IjoiTnVncm9obyIsImdpdmVuIjoiRmVycnkgQS5BLiIsInBhcnNlLW5hbWVzIjpmYWxzZSwiZHJvcHBpbmctcGFydGljbGUiOiIiLCJub24tZHJvcHBpbmctcGFydGljbGUiOiIifSx7ImZhbWlseSI6IklhbmRvbG8iLCJnaXZlbiI6IkJlbmlhbWlubyIsInBhcnNlLW5hbWVzIjpmYWxzZSwiZHJvcHBpbmctcGFydGljbGUiOiIiLCJub24tZHJvcHBpbmctcGFydGljbGUiOiIifSx7ImZhbWlseSI6IldhZ25lciIsImdpdmVuIjoiSmFrb2IgQi4iLCJwYXJzZS1uYW1lcyI6ZmFsc2UsImRyb3BwaW5nLXBhcnRpY2xlIjoiIiwibm9uLWRyb3BwaW5nLXBhcnRpY2xlIjoiIn0seyJmYW1pbHkiOiJMYW5naGFtbWVyIiwiZ2l2ZW4iOiJDaHJpc3RvcGgiLCJwYXJzZS1uYW1lcyI6ZmFsc2UsImRyb3BwaW5nLXBhcnRpY2xlIjoiIiwibm9uLWRyb3BwaW5nLXBhcnRpY2xlIjoiIn1dLCJjb250YWluZXItdGl0bGUiOiJBQ1MgTmFubyIsImNvbnRhaW5lci10aXRsZS1zaG9ydCI6IkFDUyBOYW5vIiwiRE9JIjoiMTAuMTAyMS9hY3NuYW5vLjViMDgwNTciLCJJU1NOIjoiMTkzNjA4NlgiLCJpc3N1ZWQiOnsiZGF0ZS1wYXJ0cyI6W1syMDE2LDIsMjNdXX0sInBhZ2UiOiIyODcxLTI4NzkiLCJhYnN0cmFjdCI6Ik1peGluZyBkaWZmZXJlbnQgZWxlbWVudHMgYXQgdGhlIG5hbm9zY2FsZSB0byBvYnRhaW4gYWxsb3kgbmFub3N0cnVjdHVyZXMgd2l0aCBmaW5lLXR1bmVkIHBoeXNpY2FsIGFuZCBjaGVtaWNhbCBwcm9wZXJ0aWVzIG9mZmVycyBhcHBlYWxpbmcgb3Bwb3J0dW5pdGllcyBmb3IgbmFub3RlY2hub2xvZ3kgYW5kIG5hbm9zY2llbmNlLiBIb3dldmVyLCBkZXNwaXRlIHdpZGVzcHJlYWQgc3VjY2Vzc2Z1bCBhcHBsaWNhdGlvbiBvZiBhbGxveSBuYW5vcGFydGljbGVzIG1hZGUgYnkgY29sbG9pZGFsIHN5bnRoZXNpcyBpbiBoZXRlcm9nZW5lb3VzIGNhdGFseXNpcywgbmFub2FsbG95IHN5c3RlbXMgaGF2ZSBiZWVuIHVzZWQgdmVyeSByYXJlbHkgaW4gc29saWQtc3RhdGUgZGV2aWNlcyBhbmQgbmFub3BsYXNtb25pY3MtcmVsYXRlZCBhcHBsaWNhdGlvbnMuIE9uZSByZWFzb24gaXMgdGhhdCBzdWNoIGFwcGxpY2F0aW9ucyByZXF1aXJlIGludGVncmF0aW9uIGluIGFycmF5cyBvbiBhIHN1cmZhY2Ugd2l0aCBjb21wZWxsaW5nIGRlbWFuZHMgb24gbmFub3BhcnRpY2xlIGFycmFuZ2VtZW50LCB1bmlmb3JtaXR5IGluIHN1cmZhY2UgY292ZXJhZ2UsIGFuZCBvcHRpbWl6YXRpb24gb2YgdGhlIHN1cmZhY2UgZGVuc2l0eS4gVGhlc2UgY2Fubm90IGJlIGZ1bGZpbGxlZCBldmVuIHVzaW5nIHN0YXRlLW9mLXRoZS1hcnQgc2VsZi1hc3NlbWJseSBzdHJhdGVnaWVzIG9mIGNvbGxvaWRzLiBBcyBhIHNvbHV0aW9uLCB3ZSBwcmVzZW50IGhlcmUgYSBnZW5lcmljIGJvdHRvbS11cCBuYW5vbGl0aG9ncmFwaHktY29tcGF0aWJsZSBmYWJyaWNhdGlvbiBhcHByb2FjaCBmb3IgbGFyZ2UtYXJlYSBhcnJheXMgb2YgYWxsb3kgbmFub3BhcnRpY2xlcyBvbiBzdXJmYWNlcy4gVG8gaWxsdXN0cmF0ZSB0aGUgY29uY2VwdCwgd2UgZm9jdXMgb24gQXUtYmFzZWQgYmluYXJ5IGFuZCB0ZXJuYXJ5IGFsbG95IHN5c3RlbXMgd2l0aCBBZywgQ3UsIGFuZCBQZCwgZHVlIHRvIHRoZWlyIGhpZ2ggcmVsZXZhbmNlIGZvciBuYW5vcGxhc21vbmljcyBhbmQgY29tcGxldGUgbWlzY2liaWxpdHksIGFuZCBjaGFyYWN0ZXJpemUgdGhlaXIgb3B0aWNhbCBwcm9wZXJ0aWVzLiBNb3Jlb3ZlciwgYXMgYW4gZXhhbXBsZSBmb3IgdGhlIHJlbGV2YW5jZSBvZiB0aGUgb2J0YWluZWQgbWF0ZXJpYWxzIGZvciBpbnRlZ3JhdGlvbiBpbiBkZXZpY2VzLCB3ZSBkZW1vbnN0cmF0ZSB0aGUgc3VwZXJpb3IgYW5kIGh5c3RlcmVzaXMtZnJlZSBwbGFzbW9uaWMgaHlkcm9nZW4tc2Vuc2luZyBwZXJmb3JtYW5jZSBvZiB0aGUgQXVQZCBhbGxveSBuYW5vcGFydGljbGUgc3lzdGVtLiIsInB1Ymxpc2hlciI6IkFtZXJpY2FuIENoZW1pY2FsIFNvY2lldHkiLCJpc3N1ZSI6IjIiLCJ2b2x1bWUiOiIxMCJ9LCJpc1RlbXBvcmFyeSI6ZmFsc2V9XX0=&quot;,&quot;citationItems&quot;:[{&quot;id&quot;:&quot;36f72882-81a6-3da5-b73f-98247070d610&quot;,&quot;itemData&quot;:{&quot;type&quot;:&quot;article-journal&quot;,&quot;id&quot;:&quot;36f72882-81a6-3da5-b73f-98247070d610&quot;,&quot;title&quot;:&quot;Bottom-Up Nanofabrication of Supported Noble Metal Alloy Nanoparticle Arrays for Plasmonics&quot;,&quot;author&quot;:[{&quot;family&quot;:&quot;Nugroho&quot;,&quot;given&quot;:&quot;Ferry A.A.&quot;,&quot;parse-names&quot;:false,&quot;dropping-particle&quot;:&quot;&quot;,&quot;non-dropping-particle&quot;:&quot;&quot;},{&quot;family&quot;:&quot;Iandolo&quot;,&quot;given&quot;:&quot;Beniamino&quot;,&quot;parse-names&quot;:false,&quot;dropping-particle&quot;:&quot;&quot;,&quot;non-dropping-particle&quot;:&quot;&quot;},{&quot;family&quot;:&quot;Wagner&quot;,&quot;given&quot;:&quot;Jakob B.&quot;,&quot;parse-names&quot;:false,&quot;dropping-particle&quot;:&quot;&quot;,&quot;non-dropping-particle&quot;:&quot;&quot;},{&quot;family&quot;:&quot;Langhammer&quot;,&quot;given&quot;:&quot;Christoph&quot;,&quot;parse-names&quot;:false,&quot;dropping-particle&quot;:&quot;&quot;,&quot;non-dropping-particle&quot;:&quot;&quot;}],&quot;container-title&quot;:&quot;ACS Nano&quot;,&quot;container-title-short&quot;:&quot;ACS Nano&quot;,&quot;DOI&quot;:&quot;10.1021/acsnano.5b08057&quot;,&quot;ISSN&quot;:&quot;1936086X&quot;,&quot;issued&quot;:{&quot;date-parts&quot;:[[2016,2,23]]},&quot;page&quot;:&quot;2871-2879&quot;,&quot;abstract&quot;:&quot;Mixing different elements at the nanoscale to obtain alloy nanostructures with fine-tuned physical and chemical properties offers appealing opportunities for nanotechnology and nanoscience. However, despite widespread successful application of alloy nanoparticles made by colloidal synthesis in heterogeneous catalysis, nanoalloy systems have been used very rarely in solid-state devices and nanoplasmonics-related applications. One reason is that such applications require integration in arrays on a surface with compelling demands on nanoparticle arrangement, uniformity in surface coverage, and optimization of the surface density. These cannot be fulfilled even using state-of-the-art self-assembly strategies of colloids. As a solution, we present here a generic bottom-up nanolithography-compatible fabrication approach for large-area arrays of alloy nanoparticles on surfaces. To illustrate the concept, we focus on Au-based binary and ternary alloy systems with Ag, Cu, and Pd, due to their high relevance for nanoplasmonics and complete miscibility, and characterize their optical properties. Moreover, as an example for the relevance of the obtained materials for integration in devices, we demonstrate the superior and hysteresis-free plasmonic hydrogen-sensing performance of the AuPd alloy nanoparticle system.&quot;,&quot;publisher&quot;:&quot;American Chemical Society&quot;,&quot;issue&quot;:&quot;2&quot;,&quot;volume&quot;:&quot;10&quot;},&quot;isTemporary&quot;:false}]},{&quot;citationID&quot;:&quot;MENDELEY_CITATION_e38e5373-0230-4528-913e-d18e3372bc65&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TM4ZTUzNzMtMDIzMC00NTI4LTkxM2UtZDE4ZTMzNzJiYzY1IiwicHJvcGVydGllcyI6eyJub3RlSW5kZXgiOjB9LCJpc0VkaXRlZCI6ZmFsc2UsIm1hbnVhbE92ZXJyaWRlIjp7ImlzTWFudWFsbHlPdmVycmlkZGVuIjpmYWxzZSwiY2l0ZXByb2NUZXh0IjoiPHN1cD4zNDwvc3VwPiIsIm1hbnVhbE92ZXJyaWRlVGV4dCI6IiJ9LCJjaXRhdGlvbkl0ZW1zIjpbeyJpZCI6IjJhNDgzNGUxLWNhYTMtMzA2NS05MzgzLWVhNzIwZTkxYjc2NCIsIml0ZW1EYXRhIjp7InR5cGUiOiJhcnRpY2xlLWpvdXJuYWwiLCJpZCI6IjJhNDgzNGUxLWNhYTMtMzA2NS05MzgzLWVhNzIwZTkxYjc2NCIsInRpdGxlIjoiQ29tcGFyaXNvbiBvZiB0aGUgYWdnbG9tZXJhdGlvbiBiZWhhdmlvciBvZiB0aGluIG1ldGFsbGljIGZpbG1zIG9uIFNpTzIiLCJhdXRob3IiOlt7ImZhbWlseSI6IkdhZGthcmkiLCJnaXZlbiI6IlAuIFIuIiwicGFyc2UtbmFtZXMiOmZhbHNlLCJkcm9wcGluZy1wYXJ0aWNsZSI6IiIsIm5vbi1kcm9wcGluZy1wYXJ0aWNsZSI6IiJ9LHsiZmFtaWx5IjoiV2FycmVuIiwiZ2l2ZW4iOiJBLiBQLiIsInBhcnNlLW5hbWVzIjpmYWxzZSwiZHJvcHBpbmctcGFydGljbGUiOiIiLCJub24tZHJvcHBpbmctcGFydGljbGUiOiIifSx7ImZhbWlseSI6IlRvZGkiLCJnaXZlbiI6IlIuIE0uIiwicGFyc2UtbmFtZXMiOmZhbHNlLCJkcm9wcGluZy1wYXJ0aWNsZSI6IiIsIm5vbi1kcm9wcGluZy1wYXJ0aWNsZSI6IiJ9LHsiZmFtaWx5IjoiUGV0cm92YSIsImdpdmVuIjoiUi4iLCJwYXJzZS1uYW1lcyI6ZmFsc2UsImRyb3BwaW5nLXBhcnRpY2xlIjoiVi4iLCJub24tZHJvcHBpbmctcGFydGljbGUiOiIifSx7ImZhbWlseSI6IkNvZmZleSIsImdpdmVuIjoiSy4gUi4iLCJwYXJzZS1uYW1lcyI6ZmFsc2UsImRyb3BwaW5nLXBhcnRpY2xlIjoiIiwibm9uLWRyb3BwaW5nLXBhcnRpY2xlIjoiIn1dLCJjb250YWluZXItdGl0bGUiOiJKb3VybmFsIG9mIFZhY3V1bSBTY2llbmNlICYgVGVjaG5vbG9neSBBOiBWYWN1dW0sIFN1cmZhY2VzLCBhbmQgRmlsbXMiLCJET0kiOiIxMC4xMTE2LzEuMTg2MTk0MyIsIklTU04iOiIwNzM0LTIxMDEiLCJpc3N1ZWQiOnsiZGF0ZS1wYXJ0cyI6W1syMDA1LDddXX0sInBhZ2UiOiIxMTUyLTExNjEiLCJhYnN0cmFjdCI6IlRoZSBzdGFiaWxpdHkgb2YgY29udGludW91cyBtZXRhbGxpYyB0aGluIGZpbG1zIG9uIGluc3VsYXRpbmcgb3hpZGUgc3VyZmFjZXMgaXMgb2YgaW50ZXJlc3QgdG8gYXBwbGljYXRpb25zIHN1Y2ggYXMgc2VtaWNvbmR1Y3RvciBpbnRlcmNvbm5lY3Rpb25zIGFuZCBnYXRlIGVuZ2luZWVyaW5nLiBJbiB0aGlzIHdvcmssIHdlIHJlcG9ydCB0aGUgc3R1ZHkgb2YgdGhlIGZvcm1hdGlvbiBvZiB2b2lkcyBhbmQgYWdnbG9tZXJhdGlvbiBvZiBpbml0aWFsbHkgY29udGludW91cyBDdSwgQXUsIFJ1IGFuZCBQdCB0aGluIGZpbG1zIGRlcG9zaXRlZCBvbiBhbW9ycGhvdXMgdGhlcm1hbGx5IGdyb3duIFNpTzIgc3VyZmFjZXMuIFBvbHljcnlzdGFsbGluZSB0aGluIGZpbG1zIGhhdmluZyB0aGlja25lc3NlcyBpbiB0aGUgcmFuZ2Ugb2YgMTDigJMxMDAgbm0gd2VyZSB1bHRyYWhpZ2ggdmFjdXVtIHNwdXR0ZXIgZGVwb3NpdGVkIG9uIHRoZXJtYWxseSBncm93biBTaU8yIHN1cmZhY2VzLiBUaGUgZmlsbXMgd2VyZSBhbm5lYWxlZCBhdCB0ZW1wZXJhdHVyZXMgaW4gdGhlIHJhbmdlIG9mIDE1MOKAkzgwMCDCsEMgaW4gYXJnb24gYW5kIGFyZ29uKzMlIGh5ZHJvZ2VuIGdhc2VzLiBTY2FubmluZyBlbGVjdHJvbiBtaWNyb3Njb3B5IHdhcyB1c2VkIHRvIGludmVzdGlnYXRlIHRoZSBhZ2dsb21lcmF0aW9uIGJlaGF2aW9yLCBhbmQgdHJhbnNtaXNzaW9uIGVsZWN0cm9uIG1pY3Jvc2NvcHkgd2FzIHVzZWQgdG8gY2hhcmFjdGVyaXplIHRoZSBtaWNyb3N0cnVjdHVyZSBvZiB0aGUgYXMtZGVwb3NpdGVkIGFuZCBhbm5lYWxlZCBmaWxtcy4gVGhlIGFnZ2xvbWVyYXRpb24gc2VxdWVuY2UgaW4gYWxsIG9mIHRoZSBmaWxtcyBpcyBmb3VuZCB0byBmb2xsb3cgYSB0d28gc3RlcCBwcm9jZXNzIG9mIHZvaWQgbnVjbGVhdGlvbiBhbmQgdm9pZCBncm93dGguIEhvd2V2ZXIsIHZvaWQgZ3Jvd3RoIGluIEF1IGFuZCBQdCB0aGluIGZpbG1zIGlzIGRpZmZlcmVudCBmcm9tIEN1IGFuZCBSdSB0aGluIGZpbG1zLiBSZXNpZHVhbCBzdHJlc3MgYW5kIGFkaGVzaW9uIHdlcmUgb2JzZXJ2ZWQgdG8gcGxheSBhbiBpbXBvcnRhbnQgcGFydCBpbiBkZWNpZGluZyB0aGUgbW9kZSBvZiB2b2lkIGdyb3d0aCBpbiBBdSBhbmQgUHQgdGhpbiBmaWxtcy4gTGFzdCwgaXQgaXMgYWxzbyBvYnNlcnZlZCB0aGF0IHRoZSB0ZW5kZW5jeSBmb3IgYWdnbG9tZXJhdGlvbiBjYW4gYmUgcmVkdWNlZCBieSBlbmNhcHN1bGF0aW5nIHRoZSBtZXRhbCBmaWxtIHdpdGggYW4gb3hpZGUgb3ZlcmxheWVyLiIsInB1Ymxpc2hlciI6IkFtZXJpY2FuIFZhY3V1bSBTb2NpZXR5IiwiaXNzdWUiOiI0Iiwidm9sdW1lIjoiMjMiLCJjb250YWluZXItdGl0bGUtc2hvcnQiOiIifSwiaXNUZW1wb3JhcnkiOmZhbHNlfV19&quot;,&quot;citationItems&quot;:[{&quot;id&quot;:&quot;2a4834e1-caa3-3065-9383-ea720e91b764&quot;,&quot;itemData&quot;:{&quot;type&quot;:&quot;article-journal&quot;,&quot;id&quot;:&quot;2a4834e1-caa3-3065-9383-ea720e91b764&quot;,&quot;title&quot;:&quot;Comparison of the agglomeration behavior of thin metallic films on SiO2&quot;,&quot;author&quot;:[{&quot;family&quot;:&quot;Gadkari&quot;,&quot;given&quot;:&quot;P. R.&quot;,&quot;parse-names&quot;:false,&quot;dropping-particle&quot;:&quot;&quot;,&quot;non-dropping-particle&quot;:&quot;&quot;},{&quot;family&quot;:&quot;Warren&quot;,&quot;given&quot;:&quot;A. P.&quot;,&quot;parse-names&quot;:false,&quot;dropping-particle&quot;:&quot;&quot;,&quot;non-dropping-particle&quot;:&quot;&quot;},{&quot;family&quot;:&quot;Todi&quot;,&quot;given&quot;:&quot;R. M.&quot;,&quot;parse-names&quot;:false,&quot;dropping-particle&quot;:&quot;&quot;,&quot;non-dropping-particle&quot;:&quot;&quot;},{&quot;family&quot;:&quot;Petrova&quot;,&quot;given&quot;:&quot;R.&quot;,&quot;parse-names&quot;:false,&quot;dropping-particle&quot;:&quot;V.&quot;,&quot;non-dropping-particle&quot;:&quot;&quot;},{&quot;family&quot;:&quot;Coffey&quot;,&quot;given&quot;:&quot;K. R.&quot;,&quot;parse-names&quot;:false,&quot;dropping-particle&quot;:&quot;&quot;,&quot;non-dropping-particle&quot;:&quot;&quot;}],&quot;container-title&quot;:&quot;Journal of Vacuum Science &amp; Technology A: Vacuum, Surfaces, and Films&quot;,&quot;DOI&quot;:&quot;10.1116/1.1861943&quot;,&quot;ISSN&quot;:&quot;0734-2101&quot;,&quot;issued&quot;:{&quot;date-parts&quot;:[[2005,7]]},&quot;page&quot;:&quot;1152-1161&quot;,&quot;abstract&quot;:&quot;The stability of continuous metallic thin films on insulating oxide surfaces is of interest to applications such as semiconductor interconnections and gate engineering. In this work, we report the study of the formation of voids and agglomeration of initially continuous Cu, Au, Ru and Pt thin films deposited on amorphous thermally grown SiO2 surfaces. Polycrystalline thin films having thicknesses in the range of 10–100 nm were ultrahigh vacuum sputter deposited on thermally grown SiO2 surfaces. The films were annealed at temperatures in the range of 150–800 °C in argon and argon+3% hydrogen gases. Scanning electron microscopy was used to investigate the agglomeration behavior, and transmission electron microscopy was used to characterize the microstructure of the as-deposited and annealed films. The agglomeration sequence in all of the films is found to follow a two step process of void nucleation and void growth. However, void growth in Au and Pt thin films is different from Cu and Ru thin films. Residual stress and adhesion were observed to play an important part in deciding the mode of void growth in Au and Pt thin films. Last, it is also observed that the tendency for agglomeration can be reduced by encapsulating the metal film with an oxide overlayer.&quot;,&quot;publisher&quot;:&quot;American Vacuum Society&quot;,&quot;issue&quot;:&quot;4&quot;,&quot;volume&quot;:&quot;23&quot;,&quot;container-title-short&quot;:&quot;&quot;},&quot;isTemporary&quot;:false}]},{&quot;citationID&quot;:&quot;MENDELEY_CITATION_8d491e08-74b0-4c26-8758-3ee3ce3d3577&quot;,&quot;properties&quot;:{&quot;noteIndex&quot;:0},&quot;isEdited&quot;:false,&quot;manualOverride&quot;:{&quot;isManuallyOverridden&quot;:false,&quot;citeprocText&quot;:&quot;&lt;sup&gt;17,35&lt;/sup&gt;&quot;,&quot;manualOverrideText&quot;:&quot;&quot;},&quot;citationTag&quot;:&quot;MENDELEY_CITATION_v3_eyJjaXRhdGlvbklEIjoiTUVOREVMRVlfQ0lUQVRJT05fOGQ0OTFlMDgtNzRiMC00YzI2LTg3NTgtM2VlM2NlM2QzNTc3IiwicHJvcGVydGllcyI6eyJub3RlSW5kZXgiOjB9LCJpc0VkaXRlZCI6ZmFsc2UsIm1hbnVhbE92ZXJyaWRlIjp7ImlzTWFudWFsbHlPdmVycmlkZGVuIjpmYWxzZSwiY2l0ZXByb2NUZXh0IjoiPHN1cD4xNywzNTwvc3VwPiIsIm1hbnVhbE92ZXJyaWRlVGV4dCI6IiJ9LCJjaXRhdGlvbkl0ZW1zIjpbeyJpZCI6IjA5YTgzYzFiLTVjY2YtM2NmYy05NjVlLTFlMjU2NTAxYzNkYiIsIml0ZW1EYXRhIjp7InR5cGUiOiJhcnRpY2xlLWpvdXJuYWwiLCJpZCI6IjA5YTgzYzFiLTVjY2YtM2NmYy05NjVlLTFlMjU2NTAxYzNkYiIsInRpdGxlIjoiSHlzdGVyZXNpcyBiZWhhdmlvciBvZiBlbGVjdHJpY2FsIHJlc2lzdGFuY2UgaW4gUGQgdGhpbiBmaWxtcyBkdXJpbmcgdGhlIHByb2Nlc3Mgb2YgYWJzb3JwdGlvbiBhbmQgZGVzb3JwdGlvbiBvZiBoeWRyb2dlbiBnYXMiLCJhdXRob3IiOlt7ImZhbWlseSI6IkxlZSIsImdpdmVuIjoiRXVuc29uZ3lpIiwicGFyc2UtbmFtZXMiOmZhbHNlLCJkcm9wcGluZy1wYXJ0aWNsZSI6IiIsIm5vbi1kcm9wcGluZy1wYXJ0aWNsZSI6IiJ9LHsiZmFtaWx5IjoiTGVlIiwiZ2l2ZW4iOiJKdW4gTWluIiwicGFyc2UtbmFtZXMiOmZhbHNlLCJkcm9wcGluZy1wYXJ0aWNsZSI6IiIsIm5vbi1kcm9wcGluZy1wYXJ0aWNsZSI6IiJ9LHsiZmFtaWx5IjoiS29vIiwiZ2l2ZW4iOiJKYSBIb29uIiwicGFyc2UtbmFtZXMiOmZhbHNlLCJkcm9wcGluZy1wYXJ0aWNsZSI6IiIsIm5vbi1kcm9wcGluZy1wYXJ0aWNsZSI6IiJ9LHsiZmFtaWx5IjoiTGVlIiwiZ2l2ZW4iOiJXb295b3VuZyIsInBhcnNlLW5hbWVzIjpmYWxzZSwiZHJvcHBpbmctcGFydGljbGUiOiIiLCJub24tZHJvcHBpbmctcGFydGljbGUiOiIifSx7ImZhbWlseSI6IkxlZSIsImdpdmVuIjoiVGFleW9vbi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xMC4wNC4wNTEiLCJJU1NOIjoiMDM2MDMxOTkiLCJpc3N1ZWQiOnsiZGF0ZS1wYXJ0cyI6W1syMDEwLDddXX0sInBhZ2UiOiI2OTg0LTY5OTEiLCJhYnN0cmFjdCI6IldlIHJlcG9ydCB0aGUgZmFicmljYXRpb24gb2YgYSBub3ZlbCBoeWRyb2dlbiBzZW5zb3IgdGhhdCB1dGlsaXplcyB0aGUgZWxlY3RyaWNhbCByZXNpc3RhbmNlIGNoYW5nZXMgaW4gdGhlIHBhbGxhZGl1bSB0aGluIGZpbG1zIHdpdGggbmFub21ldGVyIHRoaWNrbmVzc2VzLiBUaGUgc2Vuc2luZyBtZWNoYW5pc20gaXMgYmFzZWQgb24gdHJhbnNpdG9yeSBhYnNvcnB0aW9uIG9mIGh5ZHJvZ2VuIGF0b21zIGludG8gdGhlIHBhbGxhZGl1bSBsYXllciwgd2hpY2ggbGVhZHMgdG8gdGhlIHJldmVyc2libGUgYWx0ZXJhdGlvbiBvZiB0aGUgZWxlY3RyaWNhbCByZXNpc3RhbmNlLiBJbiBjb25jZW50cmF0ZWQgaHlkcm9nZW4gYW1iaWVudCwgdGhlIGV4Y2VzcyBoeWRyb2dlbiBhYnNvcnB0aW9uIHByb2Nlc3MgbGVhZHMgdG8gbWVjaGFuaWNhbCBkZWZvcm1hdGlvbiBvbiB0aGUgc3VyZmFjZSBvZiB0aGUgcGFsbGFkaXVtIGZpbG1zLCBjb3JyZXNwb25kaW5nIHRvIHRoZSBwaGFzZSB0cmFuc2l0aW9uIGZyb20gzrEtcGhhc2UgdG8gzrItcGhhc2UuIFRoZSByZXZlcnNpYmxlIHNlbnNpbmcgcHJvY2VzcyByZXN1bHRzIGluIGEgaHlzdGVyZXNpcyBjdXJ2ZSBmb3IgcmVzaXN0aXZlIHByb3BlcnRpZXMsIG9mIHdoaWNoIHRoZSBoZWlnaHQgKHNlbnNpdGl2aXR5KSBjb3VsZCBiZSBjb250cm9sbGVkIGJ5IG1hbmlwdWxhdGluZyB0aGUgdGhpY2tuZXNzIG9mIHRoZSBwYWxsYWRpdW0gbGF5ZXJzLiBUaGUgcGVlbC1vZmYgcGhlbm9tZW5hIG9uIHRoZSBzdXJmYWNlIG9mIHRoZSBwYWxsYWRpdW0gZmlsbSB3ZXJlIHN1cHByZXNzZWQgYnkgZGVjcmVhc2luZyB0aGUgdGhpY2tuZXNzIG9mIHRoZSBmaWxtLiBBdCB0aGUgdGhpY2tuZXNzIG9mIDIwIG5tLCBhIGh5c3RlcmVzaXMgY3VydmUgb2YgcmVzaXN0YW5jZSB3YXMgb2J0YWluZWQgd2l0aG91dCBhbnkgc3RydWN0dXJhbCBjaGFuZ2UgaW4gdGhlIHBhbGxhZGl1bSB0aGluIGZpbG0uIFRoZXNlIHJlc3VsdHMgcHJvdmlkZSBhIHNpZ25pZmljYW50IGluc2lnaHQgdG8gdGhlIGZ1bmRhbWVudGFsIHVuZGVyc3RhbmRpbmcgb2YgdGhlIHJlbGF0aW9uc2hpcCBiZXR3ZWVuIHRoZSBlbGVjdHJpY2FsIHNlbnNpdGl2aXR5IG9mIHB1cmUgUGQgdGhpbiBmaWxtcyBhbmQgcmVsYXRlZCBzdHJ1Y3R1cmFsIGRlZm9ybWF0aW9uLCB3aGljaCBpcyBlc3NlbnRpYWwgdG8gZGV2ZWxvcCByb2J1c3QgSC1zZW5zb3JzIHdpdGggaGlnaCBzZW5zaWJpbGl0eS4gwqkgMjAxMCBQcm9mZXNzb3IgVC4gTmVqYXQgVmV6aXJvZ2x1LiBQdWJsaXNoZWQgYnkgRWxzZXZpZXIgTHRkLiBBbGwgcmlnaHRzIHJlc2VydmVkLiIsImlzc3VlIjoiMTMiLCJ2b2x1bWUiOiIzNSJ9LCJpc1RlbXBvcmFyeSI6ZmFsc2V9LHsiaWQiOiI1MDVjNGIxNy1mNWQxLTM2NmItYTZiNi0yN2RkNDdjMzQzZmYiLCJpdGVtRGF0YSI6eyJ0eXBlIjoiYXJ0aWNsZS1qb3VybmFsIiwiaWQiOiI1MDVjNGIxNy1mNWQxLTM2NmItYTZiNi0yN2RkNDdjMzQzZmYiLCJ0aXRsZSI6Ikh5ZHJvZ2VuIGdhcyBzZW5zaW5nIHdpdGggbmV0d29ya3Mgb2YgdWx0cmFzbWFsbCBwYWxsYWRpdW0gbmFub3dpcmVzIGZvcm1lZCBvbiBmaWx0cmF0aW9uIG1lbWJyYW5lcyIsImF1dGhvciI6W3siZmFtaWx5IjoiWmVuZyIsImdpdmVuIjoiWC4gUS4iLCJwYXJzZS1uYW1lcyI6ZmFsc2UsImRyb3BwaW5nLXBhcnRpY2xlIjoiIiwibm9uLWRyb3BwaW5nLXBhcnRpY2xlIjoiIn0seyJmYW1pbHkiOiJMYXRpbWVyIiwiZ2l2ZW4iOiJNLiBMLiIsInBhcnNlLW5hbWVzIjpmYWxzZSwiZHJvcHBpbmctcGFydGljbGUiOiIiLCJub24tZHJvcHBpbmctcGFydGljbGUiOiIifSx7ImZhbWlseSI6IlhpYW8iLCJnaXZlbiI6IlouIEwuIiwicGFyc2UtbmFtZXMiOmZhbHNlLCJkcm9wcGluZy1wYXJ0aWNsZSI6IiIsIm5vbi1kcm9wcGluZy1wYXJ0aWNsZSI6IiJ9LHsiZmFtaWx5IjoiUGFudWdhbnRpIiwiZ2l2ZW4iOiJTLiIsInBhcnNlLW5hbWVzIjpmYWxzZSwiZHJvcHBpbmctcGFydGljbGUiOiIiLCJub24tZHJvcHBpbmctcGFydGljbGUiOiIifSx7ImZhbWlseSI6IldlbHAiLCJnaXZlbiI6IlUuIiwicGFyc2UtbmFtZXMiOmZhbHNlLCJkcm9wcGluZy1wYXJ0aWNsZSI6IiIsIm5vbi1kcm9wcGluZy1wYXJ0aWNsZSI6IiJ9LHsiZmFtaWx5IjoiS3dvayIsImdpdmVuIjoiVy4gSy4iLCJwYXJzZS1uYW1lcyI6ZmFsc2UsImRyb3BwaW5nLXBhcnRpY2xlIjoiIiwibm9uLWRyb3BwaW5nLXBhcnRpY2xlIjoiIn0seyJmYW1pbHkiOiJYdSIsImdpdmVuIjoiVC4iLCJwYXJzZS1uYW1lcyI6ZmFsc2UsImRyb3BwaW5nLXBhcnRpY2xlIjoiIiwibm9uLWRyb3BwaW5nLXBhcnRpY2xlIjoiIn1dLCJjb250YWluZXItdGl0bGUiOiJOYW5vIExldHRlcnMiLCJjb250YWluZXItdGl0bGUtc2hvcnQiOiJOYW5vIExldHQiLCJET0kiOiIxMC4xMDIxL25sMTAzNjgycyIsIklTU04iOiIxNTMwNjk4NCIsIlBNSUQiOiIyMTExNDI5OSIsImlzc3VlZCI6eyJkYXRlLXBhcnRzIjpbWzIwMTEsMSwxMl1dfSwicGFnZSI6IjI2Mi0yNjgiLCJhYnN0cmFjdCI6Ikh5ZHJvZ2VuIHNlbnNvcnMgYmFzZWQgb24gc2luZ2xlIFBkIG5hbm93aXJlcyBzaG93IHByb21pc2luZyByZXN1bHRzIGluIHNwZWVkLCBzZW5zaXRpdml0eSwgYW5kIHVsdHJhbG93IHBvd2VyIGNvbnN1bXB0aW9uLiBUaGUgdXRpbGl6YXRpb24gb2Ygc2luZ2xlIFBkIG5hbm93aXJlcywgaG93ZXZlciwgZmFjZSBjaGFsbGVuZ2VzIGluIG5hbm9mYWJyaWNhdGlvbiwgbWFuaXB1bGF0aW9uLCBhbmQgYWNoaWV2aW5nIHVsdHJhc21hbGwgdHJhbnN2ZXJzZSBkaW1lbnNpb25zLiBXZSByZXBvcnQgb24gaHlkcm9nZW4gc2Vuc29ycyB0aGF0IHRha2UgYWR2YW50YWdlIG9mIHNpbmdsZSBwYWxsYWRpdW0gbmFub3dpcmVzIGluIGhpZ2ggc3BlZWQgYW5kIHNlbnNpdGl2aXR5IGFuZCB0aGF0IGNhbiBiZSBmYWJyaWNhdGVkIGNvbnZlbmllbnRseS4gVGhlIHNlbnNvcnMgYXJlIGJhc2VkIG9uIG5ldHdvcmtzIG9mIHVsdHJhc21hbGwgKDwgMTAgbm0pIHBhbGxhZGl1bSBuYW5vd2lyZXMgZGVwb3NpdGVkIG9udG8gY29tbWVyY2lhbGx5IGF2YWlsYWJsZSBmaWx0cmF0aW9uIG1lbWJyYW5lcy4gV2UgaW52ZXN0aWdhdGVkIHRoZSBzZW5zaXRpdml0aWVzIGFuZCByZXNwb25zZSB0aW1lcyBvZiB0aGVzZSBzZW5zb3JzIGFzIGEgZnVuY3Rpb24gb2YgdGhlIHRoaWNrbmVzcyBvZiB0aGUgbmFub3dpcmVzIGFuZCBhbHNvIGNvbXBhcmVkIHRoZW0gd2l0aCBhIGNvbnRpbnVvdXMgcmVmZXJlbmNlIGZpbG0uIFRoZSBzdXBlcmlvciBwZXJmb3JtYW5jZSBvZiB0aGUgdWx0cmFzbWFsbCBQZCBuYW5vd2lyZSBuZXR3b3JrIGJhc2VkIHNlbnNvcnMgZGVtb25zdHJhdGVzIHRoZSBub3ZlbHR5IG9mIG91ciBmYWJyaWNhdGlvbiBhcHByb2FjaCwgd2hpY2ggY2FuIGJlIGRpcmVjdGx5IGFwcGxpZWQgdG8gcGFsbGFkaXVtIGFsbG95IGFuZCBvdGhlciBoeWRyb2dlbiBzZW5zaW5nIG1hdGVyaWFscy4gwqkgMjAxMSBBbWVyaWNhbiBDaGVtaWNhbCBTb2NpZXR5LiIsImlzc3VlIjoiMSIsInZvbHVtZSI6IjExIn0sImlzVGVtcG9yYXJ5IjpmYWxzZX1dfQ==&quot;,&quot;citationItems&quot;:[{&quot;id&quot;:&quot;09a83c1b-5ccf-3cfc-965e-1e256501c3db&quot;,&quot;itemData&quot;:{&quot;type&quot;:&quot;article-journal&quot;,&quot;id&quot;:&quot;09a83c1b-5ccf-3cfc-965e-1e256501c3db&quot;,&quot;title&quot;:&quot;Hysteresis behavior of electrical resistance in Pd thin films during the process of absorption and desorption of hydrogen gas&quot;,&quot;author&quot;:[{&quot;family&quot;:&quot;Lee&quot;,&quot;given&quot;:&quot;Eunsongyi&quot;,&quot;parse-names&quot;:false,&quot;dropping-particle&quot;:&quot;&quot;,&quot;non-dropping-particle&quot;:&quot;&quot;},{&quot;family&quot;:&quot;Lee&quot;,&quot;given&quot;:&quot;Jun Min&quot;,&quot;parse-names&quot;:false,&quot;dropping-particle&quot;:&quot;&quot;,&quot;non-dropping-particle&quot;:&quot;&quot;},{&quot;family&quot;:&quot;Koo&quot;,&quot;given&quot;:&quot;Ja Hoon&quot;,&quot;parse-names&quot;:false,&quot;dropping-particle&quot;:&quot;&quot;,&quot;non-dropping-particle&quot;:&quot;&quot;},{&quot;family&quot;:&quot;Lee&quot;,&quot;given&quot;:&quot;Wooyoung&quot;,&quot;parse-names&quot;:false,&quot;dropping-particle&quot;:&quot;&quot;,&quot;non-dropping-particle&quot;:&quot;&quot;},{&quot;family&quot;:&quot;Lee&quot;,&quot;given&quot;:&quot;Taeyoon&quot;,&quot;parse-names&quot;:false,&quot;dropping-particle&quot;:&quot;&quot;,&quot;non-dropping-particle&quot;:&quot;&quot;}],&quot;container-title&quot;:&quot;International Journal of Hydrogen Energy&quot;,&quot;container-title-short&quot;:&quot;Int J Hydrogen Energy&quot;,&quot;DOI&quot;:&quot;10.1016/j.ijhydene.2010.04.051&quot;,&quot;ISSN&quot;:&quot;03603199&quot;,&quot;issued&quot;:{&quot;date-parts&quot;:[[2010,7]]},&quot;page&quot;:&quot;6984-6991&quot;,&quot;abstract&quot;:&quot;We report the fabrication of a novel hydrogen sensor that utilizes the electrical resistance changes in the palladium thin films with nanometer thicknesses. The sensing mechanism is based on transitory absorption of hydrogen atoms into the palladium layer, which leads to the reversible alteration of the electrical resistance. In concentrated hydrogen ambient, the excess hydrogen absorption process leads to mechanical deformation on the surface of the palladium films, corresponding to the phase transition from α-phase to β-phase. The reversible sensing process results in a hysteresis curve for resistive properties, of which the height (sensitivity) could be controlled by manipulating the thickness of the palladium layers. The peel-off phenomena on the surface of the palladium film were suppressed by decreasing the thickness of the film. At the thickness of 20 nm, a hysteresis curve of resistance was obtained without any structural change in the palladium thin film. These results provide a significant insight to the fundamental understanding of the relationship between the electrical sensitivity of pure Pd thin films and related structural deformation, which is essential to develop robust H-sensors with high sensibility. © 2010 Professor T. Nejat Veziroglu. Published by Elsevier Ltd. All rights reserved.&quot;,&quot;issue&quot;:&quot;13&quot;,&quot;volume&quot;:&quot;35&quot;},&quot;isTemporary&quot;:false},{&quot;id&quot;:&quot;505c4b17-f5d1-366b-a6b6-27dd47c343ff&quot;,&quot;itemData&quot;:{&quot;type&quot;:&quot;article-journal&quot;,&quot;id&quot;:&quot;505c4b17-f5d1-366b-a6b6-27dd47c343ff&quot;,&quot;title&quot;:&quot;Hydrogen gas sensing with networks of ultrasmall palladium nanowires formed on filtration membranes&quot;,&quot;author&quot;:[{&quot;family&quot;:&quot;Zeng&quot;,&quot;given&quot;:&quot;X. Q.&quot;,&quot;parse-names&quot;:false,&quot;dropping-particle&quot;:&quot;&quot;,&quot;non-dropping-particle&quot;:&quot;&quot;},{&quot;family&quot;:&quot;Latimer&quot;,&quot;given&quot;:&quot;M. L.&quot;,&quot;parse-names&quot;:false,&quot;dropping-particle&quot;:&quot;&quot;,&quot;non-dropping-particle&quot;:&quot;&quot;},{&quot;family&quot;:&quot;Xiao&quot;,&quot;given&quot;:&quot;Z. L.&quot;,&quot;parse-names&quot;:false,&quot;dropping-particle&quot;:&quot;&quot;,&quot;non-dropping-particle&quot;:&quot;&quot;},{&quot;family&quot;:&quot;Panuganti&quot;,&quot;given&quot;:&quot;S.&quot;,&quot;parse-names&quot;:false,&quot;dropping-particle&quot;:&quot;&quot;,&quot;non-dropping-particle&quot;:&quot;&quot;},{&quot;family&quot;:&quot;Welp&quot;,&quot;given&quot;:&quot;U.&quot;,&quot;parse-names&quot;:false,&quot;dropping-particle&quot;:&quot;&quot;,&quot;non-dropping-particle&quot;:&quot;&quot;},{&quot;family&quot;:&quot;Kwok&quot;,&quot;given&quot;:&quot;W. K.&quot;,&quot;parse-names&quot;:false,&quot;dropping-particle&quot;:&quot;&quot;,&quot;non-dropping-particle&quot;:&quot;&quot;},{&quot;family&quot;:&quot;Xu&quot;,&quot;given&quot;:&quot;T.&quot;,&quot;parse-names&quot;:false,&quot;dropping-particle&quot;:&quot;&quot;,&quot;non-dropping-particle&quot;:&quot;&quot;}],&quot;container-title&quot;:&quot;Nano Letters&quot;,&quot;container-title-short&quot;:&quot;Nano Lett&quot;,&quot;DOI&quot;:&quot;10.1021/nl103682s&quot;,&quot;ISSN&quot;:&quot;15306984&quot;,&quot;PMID&quot;:&quot;21114299&quot;,&quot;issued&quot;:{&quot;date-parts&quot;:[[2011,1,12]]},&quot;page&quot;:&quot;262-268&quot;,&quot;abstract&quot;:&quot;Hydrogen sensors based on single Pd nanowires show promising results in speed, sensitivity, and ultralow power consumption. The utilization of single Pd nanowires, however, face challenges in nanofabrication, manipulation, and achieving ultrasmall transverse dimensions. We report on hydrogen sensors that take advantage of single palladium nanowires in high speed and sensitivity and that can be fabricated conveniently. The sensors are based on networks of ultrasmall (&lt; 10 nm) palladium nanowires deposited onto commercially available filtration membranes. We investigated the sensitivities and response times of these sensors as a function of the thickness of the nanowires and also compared them with a continuous reference film. The superior performance of the ultrasmall Pd nanowire network based sensors demonstrates the novelty of our fabrication approach, which can be directly applied to palladium alloy and other hydrogen sensing materials. © 2011 American Chemical Society.&quot;,&quot;issue&quot;:&quot;1&quot;,&quot;volume&quot;:&quot;11&quot;},&quot;isTemporary&quot;:false}]},{&quot;citationID&quot;:&quot;MENDELEY_CITATION_a0a9ac82-e068-4365-be7b-6d628a59d6fb&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TBhOWFjODItZTA2OC00MzY1LWJlN2ItNmQ2MjhhNTlkNmZiIiwicHJvcGVydGllcyI6eyJub3RlSW5kZXgiOjB9LCJpc0VkaXRlZCI6ZmFsc2UsIm1hbnVhbE92ZXJyaWRlIjp7ImlzTWFudWFsbHlPdmVycmlkZGVuIjpmYWxzZSwiY2l0ZXByb2NUZXh0IjoiPHN1cD4zNjwvc3VwPiIsIm1hbnVhbE92ZXJyaWRlVGV4dCI6IiJ9LCJjaXRhdGlvbkl0ZW1zIjpbeyJpZCI6Ijg2YmI4NzIyLTQ2ZjAtM2EwZS1hNmIzLTA4NGRjOWI1NTNlYyIsIml0ZW1EYXRhIjp7InR5cGUiOiJyZXBvcnQiLCJpZCI6Ijg2YmI4NzIyLTQ2ZjAtM2EwZS1hNmIzLTA4NGRjOWI1NTNlYyIsInRpdGxlIjoiQ0hBUkFDVEVSSVpBVElPTiBPRiBUSElOIEZJTE1TIE9GIFRIRSBQQUxMQURJVU0tSFlEUk9HRU4gU1lTVEVNKiIsImF1dGhvciI6W3siZmFtaWx5IjoiRnJhemllciIsImdpdmVuIjoiR2FyeSBBIiwicGFyc2UtbmFtZXMiOmZhbHNlLCJkcm9wcGluZy1wYXJ0aWNsZSI6IiIsIm5vbi1kcm9wcGluZy1wYXJ0aWNsZSI6IiJ9LHsiZmFtaWx5IjoiR2xvc3NlciIsImdpdmVuIjoiUiIsInBhcnNlLW5hbWVzIjpmYWxzZSwiZHJvcHBpbmctcGFydGljbGUiOiIiLCJub24tZHJvcHBpbmctcGFydGljbGUiOiIifV0sImNvbnRhaW5lci10aXRsZSI6IkpvdXJuYWwgb2YgdGhlIExlc3MtQ29tbW9uIE1ldGFscyIsImlzc3VlZCI6eyJkYXRlLXBhcnRzIjpbWzE5ODBdXX0sIm51bWJlci1vZi1wYWdlcyI6Ijg5LTk2IiwiYWJzdHJhY3QiOiJJbiB0aGlzIHBhcGVyIHdlIHByZXNlbnQgYSBzdHVkeSBvZiB0aGUgcHJlc3N1cmUtY29uY2VudHJhdGlvbiAoUC1DKSBpc290aGVybXMgYW5kIHRoZSByZXNpc3RhbmNlIHByb3BlcnRpZXMgb2YgZXZhcG9yYXRlZCBwYWxsYWRpdW0gZmlsbXMgdG8gd2hpY2ggaHlkcm9nZW4gaGFzIGJlZW4gYWRkZWQgaW4gc2l0dSBhdCAyNyBcIkMuIEh5ZHJvZ2VuIHdhcyBpbnRyb2R1Y2VkIGludG8gdGhlIHNhbXBsZXMgdmlhIHRoZSBnYXMgcGhhc2UgYW5kIHRoZSBlcXVpbGlicml1bSBIL1BkIHJhdGlvIHdhcyBkZXRlcm1pbmVkIHVzaW5nIGEgcXVhcnR6LWNyeXN0YWwgbWFzcyBtb25pdG9yLiBXZSBmaW5kIHRoYXQgdGhlIFAtQyBmdW5jdGlvbiBpcyBoaWdobHkgZGVwZW5kZW50IG9uIGZpbG0gdGhpY2tuZXNzLCB3aXRoIHRoZSBzbG9wZSBvZiB0aGUgQ1kgKyAvMyBjb2V4aXN0ZW5jZSByZWdpb24gaW5jcmVhc2luZyBhbmQgdGhlIGxpbWl0aW5nIG8tcGhhc2UgY29uY2VudHJhdGlvbiBkZWNyZWFzaW5nIHdpdGggZGVjcmVhc2luZyBmaWxtIHRoaWNrbmVzcy4gSG93ZXZlciwgdGhlIFAtQyBmdW5jdGlvbiBkb2VzIGFwcHJvYWNoIGJ1bGsgYmVoYXZpb3IgZm9yIHRoaWNrIGZpbG1zICh0ID4gMTAwMCBhKS4gRmlsbSByZXNpc3RhbmNlIHdhcyBtZWFzdXJlZCBhcyBoeWRyb2dlbiB3YXMgY3ljbGVkIGluIGFuZCBvdXQgb2YgYW5uZWFsZWQgYW5kIHVuYW5uZWFsZWQgZmlsbXMuIFRoZSBhbm5lYWxlZCBmaWxtcyBzaG93IHJldmVyc2libGUgZWxlY3RyaWNhbCBiZWhhdmlvciB3aXRoIHJlc3BlY3QgdG8gaHlkcm9nZW4gY3ljbGluZzsgdW5hbm5lYWxlZCBmaWxtcyBhcmUgYWxzbyBlbGVjdHJpY2FsbHkgcmV2ZXJzaWJsZSBpbiB0aGUgKFkgcGhhc2UgYnV0IHNob3cgYSBtb25vdG9uaWMgZGVjcmVhc2UgaW4gcmVzaXN0YW5jZSB3aXRoIGN5Y2xpbmcgb2YgaHlkcm9nZW4gY29uY2VudHJhdGlvbiB0aHJvdWdoIHRoZSBwIHBoYXNlLiBGb3IgdGhlIHVuYW5uZWFsZWQgZmlsbXMgdGhlIHJhdGlvIG9mIHRoZSBmaWxtIHJlc2lzdGFuY2UgYWZ0ZXIgbWF4aW11bSBoeWRyb2dlbiB1cHRha2UgKHAgcGhhc2UgYXQgYSBoeWRyb2dlbiBwcmVzc3VyZSBvZiA2MCBUb24pIHRvIHRoZSB2YWN1dW0gZmlsbSByZXNpc3RhbmNlIGluY3JlYXNlcyB3aXRoIGN5Y2xpbmcuIFRoaXMgcmF0aW8gbmV2ZXIgZXhjZWVkcyB0aGF0IGZvciB0aGUgYW5uZWFsZWQgZmlsbXMuIiwicHVibGlzaGVyIjoiRWxzZXZpZXIgU2VxdW9pYSBTLkEiLCJ2b2x1bWUiOiI3NCIsImNvbnRhaW5lci10aXRsZS1zaG9ydCI6IiJ9LCJpc1RlbXBvcmFyeSI6ZmFsc2V9XX0=&quot;,&quot;citationItems&quot;:[{&quot;id&quot;:&quot;86bb8722-46f0-3a0e-a6b3-084dc9b553ec&quot;,&quot;itemData&quot;:{&quot;type&quot;:&quot;report&quot;,&quot;id&quot;:&quot;86bb8722-46f0-3a0e-a6b3-084dc9b553ec&quot;,&quot;title&quot;:&quot;CHARACTERIZATION OF THIN FILMS OF THE PALLADIUM-HYDROGEN SYSTEM*&quot;,&quot;author&quot;:[{&quot;family&quot;:&quot;Frazier&quot;,&quot;given&quot;:&quot;Gary A&quot;,&quot;parse-names&quot;:false,&quot;dropping-particle&quot;:&quot;&quot;,&quot;non-dropping-particle&quot;:&quot;&quot;},{&quot;family&quot;:&quot;Glosser&quot;,&quot;given&quot;:&quot;R&quot;,&quot;parse-names&quot;:false,&quot;dropping-particle&quot;:&quot;&quot;,&quot;non-dropping-particle&quot;:&quot;&quot;}],&quot;container-title&quot;:&quot;Journal of the Less-Common Metals&quot;,&quot;issued&quot;:{&quot;date-parts&quot;:[[1980]]},&quot;number-of-pages&quot;:&quot;89-96&quot;,&quot;abstract&quot;:&quot;In this paper we present a study of the pressure-concentration (P-C) isotherms and the resistance properties of evaporated palladium films to which hydrogen has been added in situ at 27 \&quot;C. Hydrogen was introduced into the samples via the gas phase and the equilibrium H/Pd ratio was determined using a quartz-crystal mass monitor. We find that the P-C function is highly dependent on film thickness, with the slope of the CY + /3 coexistence region increasing and the limiting o-phase concentration decreasing with decreasing film thickness. However, the P-C function does approach bulk behavior for thick films (t &gt; 1000 a). Film resistance was measured as hydrogen was cycled in and out of annealed and unannealed films. The annealed films show reversible electrical behavior with respect to hydrogen cycling; unannealed films are also electrically reversible in the (Y phase but show a monotonic decrease in resistance with cycling of hydrogen concentration through the p phase. For the unannealed films the ratio of the film resistance after maximum hydrogen uptake (p phase at a hydrogen pressure of 60 Ton) to the vacuum film resistance increases with cycling. This ratio never exceeds that for the annealed films.&quot;,&quot;publisher&quot;:&quot;Elsevier Sequoia S.A&quot;,&quot;volume&quot;:&quot;74&quot;,&quot;container-title-short&quot;:&quot;&quot;},&quot;isTemporary&quot;:false}]},{&quot;citationID&quot;:&quot;MENDELEY_CITATION_7596e588-7a05-43c9-9b07-1fb589d7133e&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zU5NmU1ODgtN2EwNS00M2M5LTliMDctMWZiNTg5ZDcxMzNlIiwicHJvcGVydGllcyI6eyJub3RlSW5kZXgiOjB9LCJpc0VkaXRlZCI6ZmFsc2UsIm1hbnVhbE92ZXJyaWRlIjp7ImlzTWFudWFsbHlPdmVycmlkZGVuIjpmYWxzZSwiY2l0ZXByb2NUZXh0IjoiPHN1cD4zNzwvc3VwPiIsIm1hbnVhbE92ZXJyaWRlVGV4dCI6IiJ9LCJjaXRhdGlvbkl0ZW1zIjpbeyJpZCI6IjE5OTU1ODY5LTAzYTQtMzYwYi04NzRiLWU2M2Q0Yjk3NTlmYiIsIml0ZW1EYXRhIjp7InR5cGUiOiJyZXBvcnQiLCJpZCI6IjE5OTU1ODY5LTAzYTQtMzYwYi04NzRiLWU2M2Q0Yjk3NTlmYiIsInRpdGxlIjoiUFJJTkNJUExFUyBPRiBBRFNPUlBUSU9OIEFORCBSRUFDVElPTiBPTiBTT0xJRCBTVVJGQUNFUyIsImF1dGhvciI6W3siZmFtaWx5IjoiTWFzZWwiLCJnaXZlbiI6IlJpY2hhcmQgSSIsInBhcnNlLW5hbWVzIjpmYWxzZSwiZHJvcHBpbmctcGFydGljbGUiOiIiLCJub24tZHJvcHBpbmctcGFydGljbGUiOiIifV0sImNvbnRhaW5lci10aXRsZS1zaG9ydCI6IiJ9LCJpc1RlbXBvcmFyeSI6ZmFsc2V9XX0=&quot;,&quot;citationItems&quot;:[{&quot;id&quot;:&quot;19955869-03a4-360b-874b-e63d4b9759fb&quot;,&quot;itemData&quot;:{&quot;type&quot;:&quot;report&quot;,&quot;id&quot;:&quot;19955869-03a4-360b-874b-e63d4b9759fb&quot;,&quot;title&quot;:&quot;PRINCIPLES OF ADSORPTION AND REACTION ON SOLID SURFACES&quot;,&quot;author&quot;:[{&quot;family&quot;:&quot;Masel&quot;,&quot;given&quot;:&quot;Richard I&quot;,&quot;parse-names&quot;:false,&quot;dropping-particle&quot;:&quot;&quot;,&quot;non-dropping-particle&quot;:&quot;&quot;}],&quot;container-title-short&quot;:&quot;&quot;},&quot;isTemporary&quot;:false}]},{&quot;citationID&quot;:&quot;MENDELEY_CITATION_b8f59d33-36a8-47af-a369-a0ddbc519b40&quot;,&quot;properties&quot;:{&quot;noteIndex&quot;:0},&quot;isEdited&quot;:false,&quot;manualOverride&quot;:{&quot;isManuallyOverridden&quot;:false,&quot;citeprocText&quot;:&quot;&lt;sup&gt;38,39&lt;/sup&gt;&quot;,&quot;manualOverrideText&quot;:&quot;&quot;},&quot;citationTag&quot;:&quot;MENDELEY_CITATION_v3_eyJjaXRhdGlvbklEIjoiTUVOREVMRVlfQ0lUQVRJT05fYjhmNTlkMzMtMzZhOC00N2FmLWEzNjktYTBkZGJjNTE5YjQwIiwicHJvcGVydGllcyI6eyJub3RlSW5kZXgiOjB9LCJpc0VkaXRlZCI6ZmFsc2UsIm1hbnVhbE92ZXJyaWRlIjp7ImlzTWFudWFsbHlPdmVycmlkZGVuIjpmYWxzZSwiY2l0ZXByb2NUZXh0IjoiPHN1cD4zOCwzOTwvc3VwPiIsIm1hbnVhbE92ZXJyaWRlVGV4dCI6IiJ9LCJjaXRhdGlvbkl0ZW1zIjpbeyJpZCI6IjE1YzU3NGI5LThhYjctMzQwOC1hZjdiLTdlN2MyZTUzMWE2ZSIsIml0ZW1EYXRhIjp7InR5cGUiOiJyZXBvcnQiLCJpZCI6IjE1YzU3NGI5LThhYjctMzQwOC1hZjdiLTdlN2MyZTUzMWE2ZSIsInRpdGxlIjoiVGhlIGVsZWN0cm9uaWMgc3RydWN0dXJlIG9mIFBkTyBmb3VuZCBieSBwaG90b2VtaXNzaW9uIChVUFMgYW5kIFhQUykgYW5kIGludmVyc2UgcGhvdG9lbWlzc2lvbiAoQklTKSIsImF1dGhvciI6W3siZmFtaWx5IjoiUGlsbG8iLCJnaXZlbiI6IlRoIiwicGFyc2UtbmFtZXMiOmZhbHNlLCJkcm9wcGluZy1wYXJ0aWNsZSI6IiIsIm5vbi1kcm9wcGluZy1wYXJ0aWNsZSI6IiJ9LHsiZmFtaWx5IjoiWmltbWVybWFubiIsImdpdmVuIjoiUiIsInBhcnNlLW5hbWVzIjpmYWxzZSwiZHJvcHBpbmctcGFydGljbGUiOiIiLCJub24tZHJvcHBpbmctcGFydGljbGUiOiIifSx7ImZhbWlseSI6IlN0ZWluZXIiLCJnaXZlbiI6IlAiLCJwYXJzZS1uYW1lcyI6ZmFsc2UsImRyb3BwaW5nLXBhcnRpY2xlIjoiIiwibm9uLWRyb3BwaW5nLXBhcnRpY2xlIjoiIn0seyJmYW1pbHkiOiJIw7xmbmVyIiwiZ2l2ZW4iOiJTIiwicGFyc2UtbmFtZXMiOmZhbHNlLCJkcm9wcGluZy1wYXJ0aWNsZSI6IiIsIm5vbi1kcm9wcGluZy1wYXJ0aWNsZSI6IiJ9XSwiY29udGFpbmVyLXRpdGxlIjoiSi4gUGh5cy46IENvbmRlbnMuIE1hdHRlciIsImlzc3VlZCI6eyJkYXRlLXBhcnRzIjpbWzE5OTddXX0sIm51bWJlci1vZi1wYWdlcyI6IjM5ODctMzk5OSIsImFic3RyYWN0IjoiVGhlIGVsZWN0cm9uaWMgc3RydWN0dXJlIG9mIHRoZSA0ZCB0cmFuc2l0aW9uLW1ldGFsIG94aWRlIFBkTyBpcyBpbnZlc3RpZ2F0ZWQgYnkgcGhvdG9lbWlzc2lvbiAoVVBTIGFuZCBYUFMpLCBpbnZlcnNlIHBob3RvZW1pc3Npb24gKEJJUzsgaM69ID0gMTQ4Ni42IGVWKSwgYW5kIGVsZWN0cm9uIGVuZXJneSBsb3NzIHNwZWN0cm9zY29weSBpbiByZWZsZWN0aW9uIGdlb21ldHJ5IChSRUVMUzsgcHJpbWFyeSBlbmVyZ3ksIDUwIGVWIEUgMCAxNTAwIGVWKS4gVGhlIHZhbGVuY2UgYmFuZCBzcGVjdHJhIGFyZSBjb21wYXJlZCB0byByZWNlbnQgdGhlb3JldGljYWwgYWIgaW5pdGlvIGJhbmQtc3RydWN0dXJlIGNhbGN1bGF0aW9ucy4gR29vZCBhZ3JlZW1lbnQgYmV0d2VlbiB0aGVvcnkgYW5kIGV4cGVyaW1lbnQgaXMgZm91bmQgaW4gdGhlIG9jY3VwaWVkIHBhcnQgb2YgdGhlIGJhbmQgc3RydWN0dXJlIGRvd24gdG8gOCBlViBiZWxvdyBFIEYgYXMgd2VsbCBhcyBpbiB0aGUgdW5vY2N1cGllZCBwYXJ0IHVwIHRvIDYgZVYgYWJvdmUgRSBGLiBUaGlzIGNvbmZpcm1zIHRoZSBjb21tb24gdmlldyB0aGF0IHRoZSBlbGVjdHJvbmljIHN0cnVjdHVyZSBvZiB0aGUgNGQgdHJhbnNpdGlvbi1tZXRhbCBveGlkZXMsIGUuZy4gUGRPLCBjYW4gYmUgZXhwbGFpbmVkIGluIHRlcm1zIG9mIGEgc2luZ2xlLWVsZWN0cm9uIHBpY3R1cmUuIE5ldmVydGhlbGVzcyBjb3JyZWxhdGlvbiBlZmZlY3RzIGFtb25nIHRoZSBQZCA0ZCBlbGVjdHJvbnMgYXJlIGNsZWFybHkgdmlzaWJsZSBpbiB0aGUgc3BlY3RyYSwgYXMgZS5nLiBzYXRlbGxpdGVzIG9mIHRoZSBQZCBjb3JlIGxldmVsIHNwZWN0cmEuIEluIG9yZGVyIHRvIGV4cGxhaW4gdGhlIG9yaWdpbiBvZiB0aGVzZSBzYXRlbGxpdGVzIHdlIHBlcmZvcm1lZCBzaW1wbGUgY2x1c3RlciBtb2RlbCBjYWxjdWxhdGlvbnMgYW5kIGFzIGEgcmVzdWx0IHdlIGNhbiBleHBsYWluIG9uZSBzYXRlbGxpdGUgaW4gYSBzY3JlZW5pbmcgcGljdHVyZSBieSBtZWFucyBvZiBhIGNoYXJnZSB0cmFuc2ZlciBwcm9jZXNzLiBJbiBhZGRpdGlvbiByYWRpYXRpb24gZGFtYWdlIGVmZmVjdHMgaW4gUGRPIGR1cmluZyB0aGUgZWxlY3Ryb24gYm9tYmFyZG1lbnQgaW4gdGhlIEJJUyBleHBlcmltZW50cyBhcmUgcmVwb3J0ZWQuIFRoaXMgaXMgZXhwbGFpbmVkIGJ5IHRoZSBmb3JtYXRpb24gb2YgdGhlIFBkIDRkIDEwLWxpa2Ugc3RhdGVzIGNvbm5lY3RlZCB3aXRoIG94eWdlbiBsb3NzIGR1ZSB0byB0aGUgZWxlY3Ryb24gYm9tYmFyZG1lbnQuIiwidm9sdW1lIjoiOSIsImNvbnRhaW5lci10aXRsZS1zaG9ydCI6IiJ9LCJpc1RlbXBvcmFyeSI6ZmFsc2V9LHsiaWQiOiIxZmMzZDFlMS1iYjkwLTMwN2UtODA1Mi1iMjc1NTBhNWExNWYiLCJpdGVtRGF0YSI6eyJ0eXBlIjoiYXJ0aWNsZS1qb3VybmFsIiwiaWQiOiIxZmMzZDFlMS1iYjkwLTMwN2UtODA1Mi1iMjc1NTBhNWExNWYiLCJ0aXRsZSI6IkFuOiBJbiBzaXR1IFRFTSBzdHVkeSBvZiB0aGUgc3VyZmFjZSBveGlkYXRpb24gb2YgcGFsbGFkaXVtIG5hbm9jcnlzdGFscyBhc3Npc3RlZCBieSBlbGVjdHJvbiBpcnJhZGlhdGlvbiIsImF1dGhvciI6W3siZmFtaWx5IjoiWmhhbmciLCJnaXZlbiI6IkRlamlvbmciLCJwYXJzZS1uYW1lcyI6ZmFsc2UsImRyb3BwaW5nLXBhcnRpY2xlIjoiIiwibm9uLWRyb3BwaW5nLXBhcnRpY2xlIjoiIn0seyJmYW1pbHkiOiJKaW4iLCJnaXZlbiI6IkNodWFuaG9uZyIsInBhcnNlLW5hbWVzIjpmYWxzZSwiZHJvcHBpbmctcGFydGljbGUiOiIiLCJub24tZHJvcHBpbmctcGFydGljbGUiOiIifSx7ImZhbWlseSI6IlRpYW4iLCJnaXZlbiI6IkhlIiwicGFyc2UtbmFtZXMiOmZhbHNlLCJkcm9wcGluZy1wYXJ0aWNsZSI6IiIsIm5vbi1kcm9wcGluZy1wYXJ0aWNsZSI6IiJ9LHsiZmFtaWx5IjoiWGlvbmciLCJnaXZlbiI6IllhbGluIiwicGFyc2UtbmFtZXMiOmZhbHNlLCJkcm9wcGluZy1wYXJ0aWNsZSI6IiIsIm5vbi1kcm9wcGluZy1wYXJ0aWNsZSI6IiJ9LHsiZmFtaWx5IjoiWmhhbmciLCJnaXZlbiI6Ikh1aSIsInBhcnNlLW5hbWVzIjpmYWxzZSwiZHJvcHBpbmctcGFydGljbGUiOiIiLCJub24tZHJvcHBpbmctcGFydGljbGUiOiIifSx7ImZhbWlseSI6IlFpYW8iLCJnaXZlbiI6IlBlaXNoZW5nIiwicGFyc2UtbmFtZXMiOmZhbHNlLCJkcm9wcGluZy1wYXJ0aWNsZSI6IiIsIm5vbi1kcm9wcGluZy1wYXJ0aWNsZSI6IiJ9LHsiZmFtaWx5IjoiRmFuIiwiZ2l2ZW4iOiJKaWUiLCJwYXJzZS1uYW1lcyI6ZmFsc2UsImRyb3BwaW5nLXBhcnRpY2xlIjoiIiwibm9uLWRyb3BwaW5nLXBhcnRpY2xlIjoiIn0seyJmYW1pbHkiOiJaaGFuZyIsImdpdmVuIjoiWmUiLCJwYXJzZS1uYW1lcyI6ZmFsc2UsImRyb3BwaW5nLXBhcnRpY2xlIjoiIiwibm9uLWRyb3BwaW5nLXBhcnRpY2xlIjoiIn0seyJmYW1pbHkiOiJMaSIsImdpdmVuIjoiWi4gWS4iLCJwYXJzZS1uYW1lcyI6ZmFsc2UsImRyb3BwaW5nLXBhcnRpY2xlIjoiIiwibm9uLWRyb3BwaW5nLXBhcnRpY2xlIjoiIn0seyJmYW1pbHkiOiJMaSIsImdpdmVuIjoiSml4dWUiLCJwYXJzZS1uYW1lcyI6ZmFsc2UsImRyb3BwaW5nLXBhcnRpY2xlIjoiIiwibm9uLWRyb3BwaW5nLXBhcnRpY2xlIjoiIn1dLCJjb250YWluZXItdGl0bGUiOiJOYW5vc2NhbGUiLCJjb250YWluZXItdGl0bGUtc2hvcnQiOiJOYW5vc2NhbGUiLCJET0kiOiIxMC4xMDM5L2M2bnIwODc2M2EiLCJJU1NOIjoiMjA0MDMzNzIiLCJQTUlEIjoiMjgyMzA4NzEiLCJpc3N1ZWQiOnsiZGF0ZS1wYXJ0cyI6W1syMDE3LDUsMjFdXX0sInBhZ2UiOiI2MzI3LTYzMzMiLCJhYnN0cmFjdCI6IlRoZSBzdXJmYWNlIG94aWRhdGlvbiBvZiBwYWxsYWRpdW0gbmFub2NyeXN0YWxzIHBsYXlzIGFuIGltcG9ydGFudCByb2xlIGluIGNoYW5naW5nIHRoZSBhY3RpdmUgc2l0ZXMgYW5kIHN1YnNlcXVlbnRseSBpbmZsdWVuY2luZyB0aGUgY2F0YWx5dGljIHJlYWN0aXZpdHkuIFN1Y2ggYSBtaWNyb3Njb3B5IHN0dWR5IG9uIHN1cmZhY2Ugb3hpZGF0aW9uLCBkb3duIHRvIHRoZSBhdG9taWMgc2NhbGUsIGlzIGVzc2VudGlhbCBmb3IgdW5kZXJzdGFuZGluZyB0aGUgc3RydWN0dXJlLXByb3BlcnR5IGNvcnJlbGF0aW9ucyBvZiBwYWxsYWRpdW0gbmFub2NyeXN0YWwgYmFzZWQgY2F0YWx5c3RzLiBIZXJlaW4sIHdlIHByZXNlbnQgYW4gaW4gc2l0dSBhdG9taWMgc2NhbGUgc3R1ZHkgb24gdGhlIHN1cmZhY2Ugb3hpZGF0aW9uIGJlaGF2aW9yIG9mIHBhbGxhZGl1bSBuYW5vY3J5c3RhbHMsIHdoaWNoIGlzIGluZHVjZWQgYnkgZWxlY3Ryb24gYmVhbSBpcnJhZGlhdGlvbiB1bmRlciBsb3cgb3h5Z2VuIHBhcnRpYWwgcHJlc3N1cmUgYW5kIGF0IHJvb20gdGVtcGVyYXR1cmUgaW5zaWRlIGFuIGVudmlyb25tZW50YWwgdHJhbnNtaXNzaW9uIGVsZWN0cm9uIG1pY3Jvc2NvcGUuIFdlIGZvdW5kIHRoYXQ6IChpKSBzdXJmYWNlIG94aWRhdGlvbiBpbml0aWFsbHkgc3RhcnRlZCBhdCB0aGUgZWRnZSBzaXRlcyB3aXRoIGF0b21pYyBzdGVwcyBvciB2ZXJ0ZXggc2l0ZXMsIHdoaWNoIHNlcnZlZCBhcyBhY3RpdmUgc2l0ZXMgZm9yIG94aWRhdGlvbjsgKGlpKSB0aGUgb3hpZGF0aW9uIHJlYWN0aW9uIHByb2NlZWRlZCB3aXRoIGEgbXVjaCBmYXN0ZXIgcmF0ZSBvbiB0aGUgezExMX0gc3VyZmFjZSwgaW5kaWNhdGluZyBhIGNlcnRhaW4gY3J5c3RhbGxvZ3JhcGh5IHByZWZlcmVuY2U7IChpaWkpIG5hbm9tZXRlci1zaXplZCBwYWxsYWRpdW0gbW9ub3hpZGUgaXNsYW5kcyB3ZXJlIGZvcm1lZCBvbiB0aGUgc3VyZmFjZXMgZXZlbnR1YWxseS4gVGhlIHJlc3VsdHMgZnJvbSBvdXIgaW4gc2l0dSBzdHVkaWVzIHByb3ZpZGUgaW5zaWdodGZ1bCBrbm93bGVkZ2UsIGFuZCB3aWxsIGJlIG9mIGNlcnRhaW4gaW1wb3J0YW5jZSBmb3IgdGhlIGRlc2lnbiBvZiBpbXByb3ZlZCBmdW5jdGlvbmFsIGNhdGFseXN0cyBpbiBmdXR1cmUuIiwicHVibGlzaGVyIjoiUm95YWwgU29jaWV0eSBvZiBDaGVtaXN0cnkiLCJpc3N1ZSI6IjE5Iiwidm9sdW1lIjoiOSJ9LCJpc1RlbXBvcmFyeSI6ZmFsc2V9XX0=&quot;,&quot;citationItems&quot;:[{&quot;id&quot;:&quot;15c574b9-8ab7-3408-af7b-7e7c2e531a6e&quot;,&quot;itemData&quot;:{&quot;type&quot;:&quot;report&quot;,&quot;id&quot;:&quot;15c574b9-8ab7-3408-af7b-7e7c2e531a6e&quot;,&quot;title&quot;:&quot;The electronic structure of PdO found by photoemission (UPS and XPS) and inverse photoemission (BIS)&quot;,&quot;author&quot;:[{&quot;family&quot;:&quot;Pillo&quot;,&quot;given&quot;:&quot;Th&quot;,&quot;parse-names&quot;:false,&quot;dropping-particle&quot;:&quot;&quot;,&quot;non-dropping-particle&quot;:&quot;&quot;},{&quot;family&quot;:&quot;Zimmermann&quot;,&quot;given&quot;:&quot;R&quot;,&quot;parse-names&quot;:false,&quot;dropping-particle&quot;:&quot;&quot;,&quot;non-dropping-particle&quot;:&quot;&quot;},{&quot;family&quot;:&quot;Steiner&quot;,&quot;given&quot;:&quot;P&quot;,&quot;parse-names&quot;:false,&quot;dropping-particle&quot;:&quot;&quot;,&quot;non-dropping-particle&quot;:&quot;&quot;},{&quot;family&quot;:&quot;Hüfner&quot;,&quot;given&quot;:&quot;S&quot;,&quot;parse-names&quot;:false,&quot;dropping-particle&quot;:&quot;&quot;,&quot;non-dropping-particle&quot;:&quot;&quot;}],&quot;container-title&quot;:&quot;J. Phys.: Condens. Matter&quot;,&quot;issued&quot;:{&quot;date-parts&quot;:[[1997]]},&quot;number-of-pages&quot;:&quot;3987-3999&quot;,&quot;abstract&quot;:&quot;The electronic structure of the 4d transition-metal oxide PdO is investigated by photoemission (UPS and XPS), inverse photoemission (BIS; hν = 1486.6 eV), and electron energy loss spectroscopy in reflection geometry (REELS; primary energy, 50 eV E 0 1500 eV). The valence band spectra are compared to recent theoretical ab initio band-structure calculations. Good agreement between theory and experiment is found in the occupied part of the band structure down to 8 eV below E F as well as in the unoccupied part up to 6 eV above E F. This confirms the common view that the electronic structure of the 4d transition-metal oxides, e.g. PdO, can be explained in terms of a single-electron picture. Nevertheless correlation effects among the Pd 4d electrons are clearly visible in the spectra, as e.g. satellites of the Pd core level spectra. In order to explain the origin of these satellites we performed simple cluster model calculations and as a result we can explain one satellite in a screening picture by means of a charge transfer process. In addition radiation damage effects in PdO during the electron bombardment in the BIS experiments are reported. This is explained by the formation of the Pd 4d 10-like states connected with oxygen loss due to the electron bombardment.&quot;,&quot;volume&quot;:&quot;9&quot;,&quot;container-title-short&quot;:&quot;&quot;},&quot;isTemporary&quot;:false},{&quot;id&quot;:&quot;1fc3d1e1-bb90-307e-8052-b27550a5a15f&quot;,&quot;itemData&quot;:{&quot;type&quot;:&quot;article-journal&quot;,&quot;id&quot;:&quot;1fc3d1e1-bb90-307e-8052-b27550a5a15f&quot;,&quot;title&quot;:&quot;An: In situ TEM study of the surface oxidation of palladium nanocrystals assisted by electron irradiation&quot;,&quot;author&quot;:[{&quot;family&quot;:&quot;Zhang&quot;,&quot;given&quot;:&quot;Dejiong&quot;,&quot;parse-names&quot;:false,&quot;dropping-particle&quot;:&quot;&quot;,&quot;non-dropping-particle&quot;:&quot;&quot;},{&quot;family&quot;:&quot;Jin&quot;,&quot;given&quot;:&quot;Chuanhong&quot;,&quot;parse-names&quot;:false,&quot;dropping-particle&quot;:&quot;&quot;,&quot;non-dropping-particle&quot;:&quot;&quot;},{&quot;family&quot;:&quot;Tian&quot;,&quot;given&quot;:&quot;He&quot;,&quot;parse-names&quot;:false,&quot;dropping-particle&quot;:&quot;&quot;,&quot;non-dropping-particle&quot;:&quot;&quot;},{&quot;family&quot;:&quot;Xiong&quot;,&quot;given&quot;:&quot;Yalin&quot;,&quot;parse-names&quot;:false,&quot;dropping-particle&quot;:&quot;&quot;,&quot;non-dropping-particle&quot;:&quot;&quot;},{&quot;family&quot;:&quot;Zhang&quot;,&quot;given&quot;:&quot;Hui&quot;,&quot;parse-names&quot;:false,&quot;dropping-particle&quot;:&quot;&quot;,&quot;non-dropping-particle&quot;:&quot;&quot;},{&quot;family&quot;:&quot;Qiao&quot;,&quot;given&quot;:&quot;Peisheng&quot;,&quot;parse-names&quot;:false,&quot;dropping-particle&quot;:&quot;&quot;,&quot;non-dropping-particle&quot;:&quot;&quot;},{&quot;family&quot;:&quot;Fan&quot;,&quot;given&quot;:&quot;Jie&quot;,&quot;parse-names&quot;:false,&quot;dropping-particle&quot;:&quot;&quot;,&quot;non-dropping-particle&quot;:&quot;&quot;},{&quot;family&quot;:&quot;Zhang&quot;,&quot;given&quot;:&quot;Ze&quot;,&quot;parse-names&quot;:false,&quot;dropping-particle&quot;:&quot;&quot;,&quot;non-dropping-particle&quot;:&quot;&quot;},{&quot;family&quot;:&quot;Li&quot;,&quot;given&quot;:&quot;Z. Y.&quot;,&quot;parse-names&quot;:false,&quot;dropping-particle&quot;:&quot;&quot;,&quot;non-dropping-particle&quot;:&quot;&quot;},{&quot;family&quot;:&quot;Li&quot;,&quot;given&quot;:&quot;Jixue&quot;,&quot;parse-names&quot;:false,&quot;dropping-particle&quot;:&quot;&quot;,&quot;non-dropping-particle&quot;:&quot;&quot;}],&quot;container-title&quot;:&quot;Nanoscale&quot;,&quot;container-title-short&quot;:&quot;Nanoscale&quot;,&quot;DOI&quot;:&quot;10.1039/c6nr08763a&quot;,&quot;ISSN&quot;:&quot;20403372&quot;,&quot;PMID&quot;:&quot;28230871&quot;,&quot;issued&quot;:{&quot;date-parts&quot;:[[2017,5,21]]},&quot;page&quot;:&quot;6327-6333&quot;,&quot;abstract&quot;:&quot;The surface oxidation of palladium nanocrystals plays an important role in changing the active sites and subsequently influencing the catalytic reactivity. Such a microscopy study on surface oxidation, down to the atomic scale, is essential for understanding the structure-property correlations of palladium nanocrystal based catalysts. Herein, we present an in situ atomic scale study on the surface oxidation behavior of palladium nanocrystals, which is induced by electron beam irradiation under low oxygen partial pressure and at room temperature inside an environmental transmission electron microscope. We found that: (i) surface oxidation initially started at the edge sites with atomic steps or vertex sites, which served as active sites for oxidation; (ii) the oxidation reaction proceeded with a much faster rate on the {111} surface, indicating a certain crystallography preference; (iii) nanometer-sized palladium monoxide islands were formed on the surfaces eventually. The results from our in situ studies provide insightful knowledge, and will be of certain importance for the design of improved functional catalysts in future.&quot;,&quot;publisher&quot;:&quot;Royal Society of Chemistry&quot;,&quot;issue&quot;:&quot;19&quot;,&quot;volume&quot;:&quot;9&quot;},&quot;isTemporary&quot;:false}]},{&quot;citationID&quot;:&quot;MENDELEY_CITATION_0f8a2514-bed1-4571-a07a-02a820a6db64&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GY4YTI1MTQtYmVkMS00NTcxLWEwN2EtMDJhODIwYTZkYjY0IiwicHJvcGVydGllcyI6eyJub3RlSW5kZXgiOjB9LCJpc0VkaXRlZCI6ZmFsc2UsIm1hbnVhbE92ZXJyaWRlIjp7ImlzTWFudWFsbHlPdmVycmlkZGVuIjpmYWxzZSwiY2l0ZXByb2NUZXh0IjoiPHN1cD40MDwvc3VwPiIsIm1hbnVhbE92ZXJyaWRlVGV4dCI6IiJ9LCJjaXRhdGlvbkl0ZW1zIjpbeyJpZCI6IjJkZDQzMzg2LWQ1M2YtMzNkMi1hMGM2LWJjZGZjMDA4MzU1ZCIsIml0ZW1EYXRhIjp7InR5cGUiOiJhcnRpY2xlLWpvdXJuYWwiLCJpZCI6IjJkZDQzMzg2LWQ1M2YtMzNkMi1hMGM2LWJjZGZjMDA4MzU1ZCIsInRpdGxlIjoiVWx0cmFzbWFsbCBQZEF1IGFsbG95IG5hbm9wYXJ0aWNsZXMgYW5jaG9yZWQgb24gYW1pbmUtZnVuY3Rpb25hbGl6ZWQgaGllcmFyY2hpY2FsbHkgcG9yb3VzIGNhcmJvbiBhcyBhZGRpdGl2ZS1mcmVlIGNhdGFseXN0cyBmb3IgaGlnaGx5IGVmZmljaWVudCBkZWh5ZHJvZ2VuYXRpb24gb2YgZm9ybWljIGFjaWQiLCJhdXRob3IiOlt7ImZhbWlseSI6IldhbmciLCJnaXZlbiI6IlpoZW56aGVuIiwicGFyc2UtbmFtZXMiOmZhbHNlLCJkcm9wcGluZy1wYXJ0aWNsZSI6IiIsIm5vbi1kcm9wcGluZy1wYXJ0aWNsZSI6IiJ9LHsiZmFtaWx5IjoiTGlhbmciLCJnaXZlbiI6IlNoaXBhbiIsInBhcnNlLW5hbWVzIjpmYWxzZSwiZHJvcHBpbmctcGFydGljbGUiOiIiLCJub24tZHJvcHBpbmctcGFydGljbGUiOiIifSx7ImZhbWlseSI6Ik1lbmciLCJnaXZlbiI6IlhpYW95YW4iLCJwYXJzZS1uYW1lcyI6ZmFsc2UsImRyb3BwaW5nLXBhcnRpY2xlIjoiIiwibm9uLWRyb3BwaW5nLXBhcnRpY2xlIjoiIn0seyJmYW1pbHkiOiJNYW8iLCJnaXZlbiI6IlNoYW5qdW4iLCJwYXJzZS1uYW1lcyI6ZmFsc2UsImRyb3BwaW5nLXBhcnRpY2xlIjoiIiwibm9uLWRyb3BwaW5nLXBhcnRpY2xlIjoiIn0seyJmYW1pbHkiOiJMaWFuIiwiZ2l2ZW4iOiJYdSIsInBhcnNlLW5hbWVzIjpmYWxzZSwiZHJvcHBpbmctcGFydGljbGUiOiIiLCJub24tZHJvcHBpbmctcGFydGljbGUiOiIifSx7ImZhbWlseSI6IldhbmciLCJnaXZlbiI6IllvbmciLCJwYXJzZS1uYW1lcyI6ZmFsc2UsImRyb3BwaW5nLXBhcnRpY2xlIjoiIiwibm9uLWRyb3BwaW5nLXBhcnRpY2xlIjoiIn1dLCJjb250YWluZXItdGl0bGUiOiJBcHBsaWVkIENhdGFseXNpcyBCOiBFbnZpcm9ubWVudGFsIiwiY29udGFpbmVyLXRpdGxlLXNob3J0IjoiQXBwbCBDYXRhbCBCIiwiRE9JIjoiMTAuMTAxNi9qLmFwY2F0Yi4yMDIxLjEyMDE0MCIsIklTU04iOiIwOTI2MzM3MyIsImlzc3VlZCI6eyJkYXRlLXBhcnRzIjpbWzIwMjEsOCwxNV1dfSwiYWJzdHJhY3QiOiJUaGUgcm9sZSBvZiBtYXNzIHRyYW5zcG9ydCBmb3IgYnViYmxlIGdlbmVyYXRpb24gcmVhY3Rpb24gYXMgZm9ybWljIGFjaWQgKEZBKSBkZWh5ZHJvZ2VuYXRpb24gaGFzIGJlZW4gb3Zlcmxvb2tlZCBmb3IgYSBsb25nIHRpbWUgdGhhdCB0aGUgdHVybm92ZXIgZnJlcXVlbmN5IChUT0YpIHZhbHVlcyBvZiB0aGUgbWFqb3JpdHkgb2YgdGhlIGNhdGFseXN0cyBhcmUgbGltaXRlZCB0byBsZXNzIHRoYW4gMTAwMCBo4oiSMS4gSGVyZSwgd2UgcHJvcG9zZWQgYSBkZXNpZ24gcHJpbmNpcGxlIG9mIGVmZmljaWVudCBjYXRhbHlzdCBmb3IgdGhpcyB0eXBlIG9mIHJlYWN0aW9uIHRoYXQgdGhlIHN5bmVyZ2lzbSBvZiBoaWdobHkgYWN0aXZlIGNhdGFseXRpYyBjb21wb25lbnRzIGFuZCBkZXZlbG9wZWQgcG9yb3VzIHN0cnVjdHVyZSBvZiB0aGUgc3VwcG9ydCByZXF1aXJlZCBmb3IgZWZmZWN0aXZlIG1hc3MgdHJhbnNwb3J0IGlzIGluZGlzcGVuc2FibGUuIEJhc2VkIG9uIHRoaXMgY29nbml0aW9uLCB3ZWxsLWRpc3BlcnNlZCBhbmQgdWx0cmFzbWFsbCBQZEF1IGFsbG95IG5hbm9wYXJ0aWNsZXMgKOKIvDIgbm0pIHN1cHBvcnRlZCBpbiBhbWluZS1mdW5jdGlvbmFsaXplZCBoaWVyYXJjaGljYWxseSBwb3JvdXMgY2FyYm9uIChIUEMtTkgyKSBoYXZlIGJlZW4gcHJlcGFyZWQgdmlhIGFuIGltcHJlZ25hdGlvbi1yZWR1Y3Rpb24gbWV0aG9kLiBOb3RhYmx5LCBvd2luZyB0byB0aGUgZWxlY3Ryb25pYyBlZmZlY3Qgb2YgdGhlIFBkQXUgYWxsb3kgY2x1c3RlcnMgYW5kIHRoZSBpbnRyb2R1Y2VkIGJhc2ljIGFtaW5lIHNpdGVzLCBhcyB3ZWxsIGFzIHRoZSBoaWVyYXJjaGljYWxseSBwb3JvdXMgc3RydWN0dXJlIG9mIHRoZSBzdXBwb3J0LCB0aGUgb3B0aW1hbCBQZDYwQXU0MC9IUEMtTkgyIGNhdGFseXN0IGV4aGliaXRzIGEgVE9GIHZhbHVlIHVwIHRvIDM3NjMgaOKIkjEgYXQgcm9vbSB0ZW1wZXJhdHVyZSBhbmQgMjksMjEwIGjiiJIxIGF0IDMyMyBLLiIsInB1Ymxpc2hlciI6IkVsc2V2aWVyIEIuVi4iLCJ2b2x1bWUiOiIyOTEifSwiaXNUZW1wb3JhcnkiOmZhbHNlfV19&quot;,&quot;citationItems&quot;:[{&quot;id&quot;:&quot;2dd43386-d53f-33d2-a0c6-bcdfc008355d&quot;,&quot;itemData&quot;:{&quot;type&quot;:&quot;article-journal&quot;,&quot;id&quot;:&quot;2dd43386-d53f-33d2-a0c6-bcdfc008355d&quot;,&quot;title&quot;:&quot;Ultrasmall PdAu alloy nanoparticles anchored on amine-functionalized hierarchically porous carbon as additive-free catalysts for highly efficient dehydrogenation of formic acid&quot;,&quot;author&quot;:[{&quot;family&quot;:&quot;Wang&quot;,&quot;given&quot;:&quot;Zhenzhen&quot;,&quot;parse-names&quot;:false,&quot;dropping-particle&quot;:&quot;&quot;,&quot;non-dropping-particle&quot;:&quot;&quot;},{&quot;family&quot;:&quot;Liang&quot;,&quot;given&quot;:&quot;Shipan&quot;,&quot;parse-names&quot;:false,&quot;dropping-particle&quot;:&quot;&quot;,&quot;non-dropping-particle&quot;:&quot;&quot;},{&quot;family&quot;:&quot;Meng&quot;,&quot;given&quot;:&quot;Xiaoyan&quot;,&quot;parse-names&quot;:false,&quot;dropping-particle&quot;:&quot;&quot;,&quot;non-dropping-particle&quot;:&quot;&quot;},{&quot;family&quot;:&quot;Mao&quot;,&quot;given&quot;:&quot;Shanjun&quot;,&quot;parse-names&quot;:false,&quot;dropping-particle&quot;:&quot;&quot;,&quot;non-dropping-particle&quot;:&quot;&quot;},{&quot;family&quot;:&quot;Lian&quot;,&quot;given&quot;:&quot;Xu&quot;,&quot;parse-names&quot;:false,&quot;dropping-particle&quot;:&quot;&quot;,&quot;non-dropping-particle&quot;:&quot;&quot;},{&quot;family&quot;:&quot;Wang&quot;,&quot;given&quot;:&quot;Yong&quot;,&quot;parse-names&quot;:false,&quot;dropping-particle&quot;:&quot;&quot;,&quot;non-dropping-particle&quot;:&quot;&quot;}],&quot;container-title&quot;:&quot;Applied Catalysis B: Environmental&quot;,&quot;container-title-short&quot;:&quot;Appl Catal B&quot;,&quot;DOI&quot;:&quot;10.1016/j.apcatb.2021.120140&quot;,&quot;ISSN&quot;:&quot;09263373&quot;,&quot;issued&quot;:{&quot;date-parts&quot;:[[2021,8,15]]},&quot;abstract&quot;:&quot;The role of mass transport for bubble generation reaction as formic acid (FA) dehydrogenation has been overlooked for a long time that the turnover frequency (TOF) values of the majority of the catalysts are limited to less than 1000 h−1. Here, we proposed a design principle of efficient catalyst for this type of reaction that the synergism of highly active catalytic components and developed porous structure of the support required for effective mass transport is indispensable. Based on this cognition, well-dispersed and ultrasmall PdAu alloy nanoparticles (∼2 nm) supported in amine-functionalized hierarchically porous carbon (HPC-NH2) have been prepared via an impregnation-reduction method. Notably, owing to the electronic effect of the PdAu alloy clusters and the introduced basic amine sites, as well as the hierarchically porous structure of the support, the optimal Pd60Au40/HPC-NH2 catalyst exhibits a TOF value up to 3763 h−1 at room temperature and 29,210 h−1 at 323 K.&quot;,&quot;publisher&quot;:&quot;Elsevier B.V.&quot;,&quot;volume&quot;:&quot;291&quot;},&quot;isTemporary&quot;:false}]},{&quot;citationID&quot;:&quot;MENDELEY_CITATION_350f80e0-8fba-4f79-bdcf-f691d7d7e473&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zUwZjgwZTAtOGZiYS00Zjc5LWJkY2YtZjY5MWQ3ZDdlNDczIiwicHJvcGVydGllcyI6eyJub3RlSW5kZXgiOjB9LCJpc0VkaXRlZCI6ZmFsc2UsIm1hbnVhbE92ZXJyaWRlIjp7ImlzTWFudWFsbHlPdmVycmlkZGVuIjpmYWxzZSwiY2l0ZXByb2NUZXh0IjoiPHN1cD40MTwvc3VwPiIsIm1hbnVhbE92ZXJyaWRlVGV4dCI6IiJ9LCJjaXRhdGlvbkl0ZW1zIjpbeyJpZCI6IjlkYmNiMmU0LTI3ZjEtM2EzZi05ZTRiLWY0Nzc3ZDdiZmFjYSIsIml0ZW1EYXRhIjp7InR5cGUiOiJhcnRpY2xlLWpvdXJuYWwiLCJpZCI6IjlkYmNiMmU0LTI3ZjEtM2EzZi05ZTRiLWY0Nzc3ZDdiZmFjYSIsInRpdGxlIjoiU3Vic3RhbnRpYWxseSBBY2NlbGVyYXRlZCBSZXNwb25zZSBhbmQgUmVjb3ZlcnkgaW4gUGQtRGVjb3JhdGVkIFdPMyBOYW5vcm9kcyBHYXNvY2hyb21pYyBIeWRyb2dlbiBTZW5zb3IiLCJhdXRob3IiOlt7ImZhbWlseSI6IkNobyIsImdpdmVuIjoiU3VuZyBId2FuIiwicGFyc2UtbmFtZXMiOmZhbHNlLCJkcm9wcGluZy1wYXJ0aWNsZSI6IiIsIm5vbi1kcm9wcGluZy1wYXJ0aWNsZSI6IiJ9LHsiZmFtaWx5IjoiU3VoIiwiZ2l2ZW4iOiJKdW4gTWluIiwicGFyc2UtbmFtZXMiOmZhbHNlLCJkcm9wcGluZy1wYXJ0aWNsZSI6IiIsIm5vbi1kcm9wcGluZy1wYXJ0aWNsZSI6IiJ9LHsiZmFtaWx5IjoiSmVvbmciLCJnaXZlbiI6IkJlb21neXVuIiwicGFyc2UtbmFtZXMiOmZhbHNlLCJkcm9wcGluZy1wYXJ0aWNsZSI6IiIsIm5vbi1kcm9wcGluZy1wYXJ0aWNsZSI6IiJ9LHsiZmFtaWx5IjoiTGVlIiwiZ2l2ZW4iOiJUYWUgSHl1bmciLCJwYXJzZS1uYW1lcyI6ZmFsc2UsImRyb3BwaW5nLXBhcnRpY2xlIjoiIiwibm9uLWRyb3BwaW5nLXBhcnRpY2xlIjoiIn0seyJmYW1pbHkiOiJDaG9pIiwiZ2l2ZW4iOiJLeW91bmcgU29vbiIsInBhcnNlLW5hbWVzIjpmYWxzZSwiZHJvcHBpbmctcGFydGljbGUiOiIiLCJub24tZHJvcHBpbmctcGFydGljbGUiOiIifSx7ImZhbWlseSI6IkVvbSIsImdpdmVuIjoiVGFlIEhvb24iLCJwYXJzZS1uYW1lcyI6ZmFsc2UsImRyb3BwaW5nLXBhcnRpY2xlIjoiIiwibm9uLWRyb3BwaW5nLXBhcnRpY2xlIjoiIn0seyJmYW1pbHkiOiJDaG9pIiwiZ2l2ZW4iOiJTZXVuZyBXb24iLCJwYXJzZS1uYW1lcyI6ZmFsc2UsImRyb3BwaW5nLXBhcnRpY2xlIjoiIiwibm9uLWRyb3BwaW5nLXBhcnRpY2xlIjoiIn0seyJmYW1pbHkiOiJOYW0iLCJnaXZlbiI6IkdpIEJhZWsiLCJwYXJzZS1uYW1lcyI6ZmFsc2UsImRyb3BwaW5nLXBhcnRpY2xlIjoiIiwibm9uLWRyb3BwaW5nLXBhcnRpY2xlIjoiIn0seyJmYW1pbHkiOiJLaW0iLCJnaXZlbiI6Illlb25nIEphZSIsInBhcnNlLW5hbWVzIjpmYWxzZSwiZHJvcHBpbmctcGFydGljbGUiOiIiLCJub24tZHJvcHBpbmctcGFydGljbGUiOiIifSx7ImZhbWlseSI6IkphbmciLCJnaXZlbiI6IkhvIFdvbiIsInBhcnNlLW5hbWVzIjpmYWxzZSwiZHJvcHBpbmctcGFydGljbGUiOiIiLCJub24tZHJvcHBpbmctcGFydGljbGUiOiIifV0sImNvbnRhaW5lci10aXRsZSI6IlNtYWxsIiwiRE9JIjoiMTAuMTAwMi9zbWxsLjIwMjMwOTc0NCIsIklTU04iOiIxNjEzNjgyOSIsImlzc3VlZCI6eyJkYXRlLXBhcnRzIjpbWzIwMjRdXX0sImFic3RyYWN0IjoiVGhlIGRldmVsb3BtZW50IG9mIGh5ZHJvZ2VuIChIMikgZ2FzIHNlbnNvcnMgaXMgZXNzZW50aWFsIGZvciB0aGUgc2FmZSBhbmQgZWZmaWNpZW50IGFkb3B0aW9uIG9mIEgyIGdhcyBhcyBhIGNsZWFuLCByZW5ld2FibGUgZW5lcmd5IHNvdXJjZSBpbiB0aGUgY2hhbGxlbmdlcyBhZ2FpbnN0IGNsaW1hdGUgY2hhbmdlLCBnaXZlbiBpdHMgZmxhbW1hYmlsaXR5IGFuZCBhc3NvY2lhdGVkIHNhZmV0eSByaXNrcy4gQW1vbmcgdmFyaW91cyBIMiBzZW5zb3JzLCBnYXNvY2hyb21pYyBzZW5zb3JzIGhhdmUgYXR0cmFjdGVkIGdyZWF0IGludGVyZXN0IGR1ZSB0byB0aGVpciBoaWdobHkgaW50dWl0aXZlIGFuZCBsb3cgcG93ZXIgb3BlcmF0aW9uLCBidXQgc2xvdyBraW5ldGljcywgZXNwZWNpYWxseSBzbG93IHJlY292ZXJ5IHJhdGUgbGltaXRlZCBpdHMgZnVydGhlciBwcmFjdGljYWwgYXBwbGljYXRpb24uIFRoaXMgc3R1ZHkgaW50cm9kdWNlcyBQZC1kZWNvcmF0ZWQgYW1vcnBob3VzIFdPMyBuYW5vcm9kcyAoUGQtV08zIE5ScykgYXMgYW4gaW5ub3ZhdGl2ZSBnYXNvY2hyb21pYyBIMiBzZW5zb3IsIGRlbW9uc3RyYXRpbmcgcmFwaWQgYW5kIGhpZ2hseSByZXZlcnNpYmxlIGNvbG9yIGNoYW5nZXMgZm9yIEgyIGRldGVjdGlvbi4gSW4gc3BlY2lmaWMsIHRoZSBhbW9ycGhvdXMgbmFub3N0cnVjdHVyZSBleGhpYml0cyBub3RhYmxlIHBvcm9zaXR5LCBlbmFibGluZyByYXBpZCBkZXRlY3Rpb24gYW5kIHJlY292ZXJ5IGJ5IGZhY2lsaXRhdGluZyBlZmZlY3RpdmUgSDIgZ2FzIGludGVyYWN0aW9uIGFuZCBlZmZpY2llbnQgZGlmZnVzaW9uIG9mIGh5ZHJvZ2VuIGlvbnMgKEgrKSBkaXNzb2NpYXRlZCBmcm9tIHRoZSBQZCBuYW5vcGFydGljbGVzIChQZCBOUHMpLiBUaGUgb3B0aW1pemVkIFBkLVdPMyBOUnMgc2Vuc29yIGFjaGlldmVzIGFuIGltcHJlc3NpdmUgcmVzcG9uc2UgdGltZSBvZiAxNMKgcyBhbmQgYSByZWNvdmVyeSB0aW1lIG9mIDHCoHMgdG8gNSUgSDIuIFRoZSBpbXByZXNzaXZlbHkgZmFzdCByZWNvdmVyeSB0aW1lIG9mIDHCoHMgaXMgb2JzZXJ2ZWQgdW5kZXIgYSB3aWRlIHJhbmdlIG9mIEgyIGNvbmNlbnRyYXRpb25zICgwLjLigJM1JSksIG1ha2luZyB0aGlzIHN0dWR5IGEgZnVuZGFtZW50YWwgc29sdXRpb24gdG8gdGhlIGNoYWxsZW5nZWQgc2xvdyByZWNvdmVyeSBvZiBnYXNvY2hyb21pYyBIMiBzZW5zb3JzLiIsInB1Ymxpc2hlciI6IkpvaG4gV2lsZXkgYW5kIFNvbnMgSW5jIiwiY29udGFpbmVyLXRpdGxlLXNob3J0IjoiIn0sImlzVGVtcG9yYXJ5IjpmYWxzZX1dfQ==&quot;,&quot;citationItems&quot;:[{&quot;id&quot;:&quot;9dbcb2e4-27f1-3a3f-9e4b-f4777d7bfaca&quot;,&quot;itemData&quot;:{&quot;type&quot;:&quot;article-journal&quot;,&quot;id&quot;:&quot;9dbcb2e4-27f1-3a3f-9e4b-f4777d7bfaca&quot;,&quot;title&quot;:&quot;Substantially Accelerated Response and Recovery in Pd-Decorated WO3 Nanorods Gasochromic Hydrogen Sensor&quot;,&quot;author&quot;:[{&quot;family&quot;:&quot;Cho&quot;,&quot;given&quot;:&quot;Sung Hwan&quot;,&quot;parse-names&quot;:false,&quot;dropping-particle&quot;:&quot;&quot;,&quot;non-dropping-particle&quot;:&quot;&quot;},{&quot;family&quot;:&quot;Suh&quot;,&quot;given&quot;:&quot;Jun Min&quot;,&quot;parse-names&quot;:false,&quot;dropping-particle&quot;:&quot;&quot;,&quot;non-dropping-particle&quot;:&quot;&quot;},{&quot;family&quot;:&quot;Jeong&quot;,&quot;given&quot;:&quot;Beomgyun&quot;,&quot;parse-names&quot;:false,&quot;dropping-particle&quot;:&quot;&quot;,&quot;non-dropping-particle&quot;:&quot;&quot;},{&quot;family&quot;:&quot;Lee&quot;,&quot;given&quot;:&quot;Tae Hyung&quot;,&quot;parse-names&quot;:false,&quot;dropping-particle&quot;:&quot;&quot;,&quot;non-dropping-particle&quot;:&quot;&quot;},{&quot;family&quot;:&quot;Choi&quot;,&quot;given&quot;:&quot;Kyoung Soon&quot;,&quot;parse-names&quot;:false,&quot;dropping-particle&quot;:&quot;&quot;,&quot;non-dropping-particle&quot;:&quot;&quot;},{&quot;family&quot;:&quot;Eom&quot;,&quot;given&quot;:&quot;Tae Hoon&quot;,&quot;parse-names&quot;:false,&quot;dropping-particle&quot;:&quot;&quot;,&quot;non-dropping-particle&quot;:&quot;&quot;},{&quot;family&quot;:&quot;Choi&quot;,&quot;given&quot;:&quot;Seung Won&quot;,&quot;parse-names&quot;:false,&quot;dropping-particle&quot;:&quot;&quot;,&quot;non-dropping-particle&quot;:&quot;&quot;},{&quot;family&quot;:&quot;Nam&quot;,&quot;given&quot;:&quot;Gi Baek&quot;,&quot;parse-names&quot;:false,&quot;dropping-particle&quot;:&quot;&quot;,&quot;non-dropping-particle&quot;:&quot;&quot;},{&quot;family&quot;:&quot;Kim&quot;,&quot;given&quot;:&quot;Yeong Jae&quot;,&quot;parse-names&quot;:false,&quot;dropping-particle&quot;:&quot;&quot;,&quot;non-dropping-particle&quot;:&quot;&quot;},{&quot;family&quot;:&quot;Jang&quot;,&quot;given&quot;:&quot;Ho Won&quot;,&quot;parse-names&quot;:false,&quot;dropping-particle&quot;:&quot;&quot;,&quot;non-dropping-particle&quot;:&quot;&quot;}],&quot;container-title&quot;:&quot;Small&quot;,&quot;DOI&quot;:&quot;10.1002/smll.202309744&quot;,&quot;ISSN&quot;:&quot;16136829&quot;,&quot;issued&quot;:{&quot;date-parts&quot;:[[2024]]},&quot;abstract&quot;:&quot;The development of hydrogen (H2) gas sensors is essential for the safe and efficient adoption of H2 gas as a clean, renewable energy source in the challenges against climate change, given its flammability and associated safety risks. Among various H2 sensors, gasochromic sensors have attracted great interest due to their highly intuitive and low power operation, but slow kinetics, especially slow recovery rate limited its further practical application. This study introduces Pd-decorated amorphous WO3 nanorods (Pd-WO3 NRs) as an innovative gasochromic H2 sensor, demonstrating rapid and highly reversible color changes for H2 detection. In specific, the amorphous nanostructure exhibits notable porosity, enabling rapid detection and recovery by facilitating effective H2 gas interaction and efficient diffusion of hydrogen ions (H+) dissociated from the Pd nanoparticles (Pd NPs). The optimized Pd-WO3 NRs sensor achieves an impressive response time of 14 s and a recovery time of 1 s to 5% H2. The impressively fast recovery time of 1 s is observed under a wide range of H2 concentrations (0.2–5%), making this study a fundamental solution to the challenged slow recovery of gasochromic H2 sensors.&quot;,&quot;publisher&quot;:&quot;John Wiley and Sons Inc&quot;,&quot;container-title-short&quot;:&quot;&quot;},&quot;isTemporary&quot;:false}]},{&quot;citationID&quot;:&quot;MENDELEY_CITATION_e863bab5-e5bf-49f1-a6dd-f4a37c599549&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ZTg2M2JhYjUtZTViZi00OWYxLWE2ZGQtZjRhMzdjNTk5NTQ5IiwicHJvcGVydGllcyI6eyJub3RlSW5kZXgiOjB9LCJpc0VkaXRlZCI6ZmFsc2UsIm1hbnVhbE92ZXJyaWRlIjp7ImlzTWFudWFsbHlPdmVycmlkZGVuIjpmYWxzZSwiY2l0ZXByb2NUZXh0IjoiPHN1cD40Mjwvc3VwPiIsIm1hbnVhbE92ZXJyaWRlVGV4dCI6IiJ9LCJjaXRhdGlvbkl0ZW1zIjpbeyJpZCI6ImJkMzkxYjEwLTZlZDQtMzczOS1iZGQ0LWIyMWZmN2VjYjQ3OSIsIml0ZW1EYXRhIjp7InR5cGUiOiJhcnRpY2xlLWpvdXJuYWwiLCJpZCI6ImJkMzkxYjEwLTZlZDQtMzczOS1iZGQ0LWIyMWZmN2VjYjQ3OSIsInRpdGxlIjoiSHlkcm9nZW4gZXZvbHV0aW9uIG9uIHJlZHVjZWQgZ3JhcGhlbmUgb3hpZGUtc3VwcG9ydGVkIHBkYXUgbmFub3BhcnRpY2xlcyIsImF1dGhvciI6W3siZmFtaWx5IjoiUmFrb8SNZXZpxIciLCJnaXZlbiI6IkxhemFyIiwicGFyc2UtbmFtZXMiOmZhbHNlLCJkcm9wcGluZy1wYXJ0aWNsZSI6IiIsIm5vbi1kcm9wcGluZy1wYXJ0aWNsZSI6IiJ9LHsiZmFtaWx5IjoiU3JlamnEhyIsImdpdmVuIjoiSXJpbmEiLCJwYXJzZS1uYW1lcyI6ZmFsc2UsImRyb3BwaW5nLXBhcnRpY2xlIjoiIiwibm9uLWRyb3BwaW5nLXBhcnRpY2xlIjoiIn0seyJmYW1pbHkiOiJNYWtzacSHIiwiZ2l2ZW4iOiJBbGVrc2FuZGFyIiwicGFyc2UtbmFtZXMiOmZhbHNlLCJkcm9wcGluZy1wYXJ0aWNsZSI6IiIsIm5vbi1kcm9wcGluZy1wYXJ0aWNsZSI6IiJ9LHsiZmFtaWx5IjoiR29sdWJvdmnEhyIsImdpdmVuIjoiSmVsZW5hIiwicGFyc2UtbmFtZXMiOmZhbHNlLCJkcm9wcGluZy1wYXJ0aWNsZSI6IiIsIm5vbi1kcm9wcGluZy1wYXJ0aWNsZSI6IiJ9LHsiZmFtaWx5IjoixaB0cmJhYyIsImdpdmVuIjoiU3ZldGxhbmEiLCJwYXJzZS1uYW1lcyI6ZmFsc2UsImRyb3BwaW5nLXBhcnRpY2xlIjoiIiwibm9uLWRyb3BwaW5nLXBhcnRpY2xlIjoiIn1dLCJjb250YWluZXItdGl0bGUiOiJDYXRhbHlzdHMiLCJET0kiOiIxMC4zMzkwL2NhdGFsMTEwNDA0ODEiLCJJU1NOIjoiMjA3MzQzNDQiLCJpc3N1ZWQiOnsiZGF0ZS1wYXJ0cyI6W1syMDIxLDQsMV1dfSwiYWJzdHJhY3QiOiJIeWRyb2dlbiBldm9sdXRpb24gcmVhY3Rpb24gKEhFUikgd2FzIGludmVzdGlnYXRlZCBvbiByZWR1Y2VkIGdyYXBoZW5lIG94aWRlIChyR08pLXN1cHBvcnRlZCBBdSBhbmQgUGRBdSBuYW5vcGFydGljbGVzIGluIGFjaWQgc29sdXRpb24uIFRoZSBncmFwaGVuZSBzcHJlYWQgb3ZlciBnbGFzc3kgY2FyYm9uIChyR08vR0MpIHdhcyB1c2VkIGFzIGEgc3VwcG9ydCBmb3IgdGhlIHNwb250YW5lb3VzIGRlcG9zaXRpb24gb2YgQXUgYW5kIFBkLiBUaGUgcmVzdWx0aW5nIEF1L3JHTyBhbmQgUGRBdS9yR08gZWxlY3Ryb2RlcyB3ZXJlIGNoYXJhY3Rlcml6ZWQgdXNpbmcgYXRvbWljIGZvcmNlIG1pY3Jvc2NvcHkgKEFGTSkgYW5kIFgtcmF5IHBob3RvZWxlY3Ryb24gc3BlY3Ryb3Njb3B5IChYUFMpIHRlY2huaXF1ZXMuIFBoYXNlIEFGTSBpbWFnZXMgaGF2ZSBzaG93biB0aGF0IHRoZSBlZGdlcyBvZiB0aGUgckdPIHNoZWV0cyB3ZXJlIGFjdGl2ZSBzaXRlcyBmb3IgdGhlIGRlcG9zaXRpb24gb2YgYm90aCBBdSBhbmQgUGQuIFhQUyBhbmFseXNpcyByZXZlYWxlZCB0aGF0IHRoZSBhdG9taWMgcGVyY2VudGFnZXMgb2YgYm90aCBBdSBhbmQgUGRBdSBuYW5vcGFydGljbGVzIHdlcmUgc2xpZ2h0bHkgaGlnaGVyIHRoYW4gMSUuIFRoZSBhY3Rpdml0eSBvZiB0aGUgUGRBdS9yR08gZWxlY3Ryb2RlIGZvciB0aGUgSEVSIHdhcyByZW1hcmthYmx5IGhpZ2gsIHdpdGggdGhlIG92ZXJwb3RlbnRpYWwgY2xvc2UgdG8gemVyby4gSEVSIGFjdGl2aXR5IHdhcyBzdGFibGUgb3ZlciBhIDMgaCB0ZXN0aW5nIHRpbWUsIHdpdGggYSBsb3cgVGFmZWwgc2xvcGUgb2YgYXBwcm94LiDiiJI0NiBtVi9kZWMgYWNoaWV2ZWQgYWZ0ZXIgcHJvbG9uZ2VkIGh5ZHJvZ2VuIGV2b2x1dGlvbiBhdCBhIGNvbnN0YW50IHBvdGVudGlhbC4iLCJwdWJsaXNoZXIiOiJNRFBJIiwiaXNzdWUiOiI0Iiwidm9sdW1lIjoiMTEiLCJjb250YWluZXItdGl0bGUtc2hvcnQiOiIifSwiaXNUZW1wb3JhcnkiOmZhbHNlfV19&quot;,&quot;citationItems&quot;:[{&quot;id&quot;:&quot;bd391b10-6ed4-3739-bdd4-b21ff7ecb479&quot;,&quot;itemData&quot;:{&quot;type&quot;:&quot;article-journal&quot;,&quot;id&quot;:&quot;bd391b10-6ed4-3739-bdd4-b21ff7ecb479&quot;,&quot;title&quot;:&quot;Hydrogen evolution on reduced graphene oxide-supported pdau nanoparticles&quot;,&quot;author&quot;:[{&quot;family&quot;:&quot;Rakočević&quot;,&quot;given&quot;:&quot;Lazar&quot;,&quot;parse-names&quot;:false,&quot;dropping-particle&quot;:&quot;&quot;,&quot;non-dropping-particle&quot;:&quot;&quot;},{&quot;family&quot;:&quot;Srejić&quot;,&quot;given&quot;:&quot;Irina&quot;,&quot;parse-names&quot;:false,&quot;dropping-particle&quot;:&quot;&quot;,&quot;non-dropping-particle&quot;:&quot;&quot;},{&quot;family&quot;:&quot;Maksić&quot;,&quot;given&quot;:&quot;Aleksandar&quot;,&quot;parse-names&quot;:false,&quot;dropping-particle&quot;:&quot;&quot;,&quot;non-dropping-particle&quot;:&quot;&quot;},{&quot;family&quot;:&quot;Golubović&quot;,&quot;given&quot;:&quot;Jelena&quot;,&quot;parse-names&quot;:false,&quot;dropping-particle&quot;:&quot;&quot;,&quot;non-dropping-particle&quot;:&quot;&quot;},{&quot;family&quot;:&quot;Štrbac&quot;,&quot;given&quot;:&quot;Svetlana&quot;,&quot;parse-names&quot;:false,&quot;dropping-particle&quot;:&quot;&quot;,&quot;non-dropping-particle&quot;:&quot;&quot;}],&quot;container-title&quot;:&quot;Catalysts&quot;,&quot;DOI&quot;:&quot;10.3390/catal11040481&quot;,&quot;ISSN&quot;:&quot;20734344&quot;,&quot;issued&quot;:{&quot;date-parts&quot;:[[2021,4,1]]},&quot;abstract&quot;:&quot;Hydrogen evolution reaction (HER) was investigated on reduced graphene oxide (rGO)-supported Au and PdAu nanoparticles in acid solution. The graphene spread over glassy carbon (rGO/GC) was used as a support for the spontaneous deposition of Au and Pd. The resulting Au/rGO and PdAu/rGO electrodes were characterized using atomic force microscopy (AFM) and X-ray photoelectron spectroscopy (XPS) techniques. Phase AFM images have shown that the edges of the rGO sheets were active sites for the deposition of both Au and Pd. XPS analysis revealed that the atomic percentages of both Au and PdAu nanoparticles were slightly higher than 1%. The activity of the PdAu/rGO electrode for the HER was remarkably high, with the overpotential close to zero. HER activity was stable over a 3 h testing time, with a low Tafel slope of approx. −46 mV/dec achieved after prolonged hydrogen evolution at a constant potential.&quot;,&quot;publisher&quot;:&quot;MDPI&quot;,&quot;issue&quot;:&quot;4&quot;,&quot;volume&quot;:&quot;11&quot;,&quot;container-title-short&quot;:&quot;&quot;},&quot;isTemporary&quot;:false}]},{&quot;citationID&quot;:&quot;MENDELEY_CITATION_83084fc0-c592-4fa8-a043-89b288e25a22&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ODMwODRmYzAtYzU5Mi00ZmE4LWEwNDMtODliMjg4ZTI1YTIyIiwicHJvcGVydGllcyI6eyJub3RlSW5kZXgiOjB9LCJpc0VkaXRlZCI6ZmFsc2UsIm1hbnVhbE92ZXJyaWRlIjp7ImlzTWFudWFsbHlPdmVycmlkZGVuIjpmYWxzZSwiY2l0ZXByb2NUZXh0IjoiPHN1cD40Mzwvc3VwPiIsIm1hbnVhbE92ZXJyaWRlVGV4dCI6IiJ9LCJjaXRhdGlvbkl0ZW1zIjpbeyJpZCI6IjU4ZGNmY2U3LTdkNTYtMzcwOC1hYWE2LTBmY2ZjOGU4OTlkZiIsIml0ZW1EYXRhIjp7InR5cGUiOiJhcnRpY2xlLWpvdXJuYWwiLCJpZCI6IjU4ZGNmY2U3LTdkNTYtMzcwOC1hYWE2LTBmY2ZjOGU4OTlkZiIsInRpdGxlIjoiQ08gUG9pc29uaW5nIGFuZCBDTyBIeWRyb2dlbmF0aW9uIG9uIHRoZSBTdXJmYWNlIG9mIFBkIEh5ZHJvZ2VuIFNlcGFyYXRpb24gTWVtYnJhbmVzIiwiYXV0aG9yIjpbeyJmYW1pbHkiOiJPJ0JyaWVuIiwiZ2l2ZW4iOiJDYXNleSBQLiIsInBhcnNlLW5hbWVzIjpmYWxzZSwiZHJvcHBpbmctcGFydGljbGUiOiIiLCJub24tZHJvcHBpbmctcGFydGljbGUiOiIifSx7ImZhbWlseSI6IkxlZSIsImdpdmVuIjoiSXZhbiBDLiIsInBhcnNlLW5hbWVzIjpmYWxzZSwiZHJvcHBpbmctcGFydGljbGUiOiIiLCJub24tZHJvcHBpbmctcGFydGljbGUiOiIifV0sImNvbnRhaW5lci10aXRsZSI6IkpvdXJuYWwgb2YgUGh5c2ljYWwgQ2hlbWlzdHJ5IEMiLCJET0kiOiIxMC4xMDIxL2Fjcy5qcGNjLjdiMDUwNDYiLCJJU1NOIjoiMTkzMjc0NTUiLCJpc3N1ZWQiOnsiZGF0ZS1wYXJ0cyI6W1syMDE3LDgsMTBdXX0sInBhZ2UiOiIxNjg2NC0xNjg3MSIsImFic3RyYWN0IjoiVG8gdW5kZXJzdGFuZCBob3cgQ08gaW5oaWJpdHMgaHlkcm9nZW4gdHJhbnNwb3J0IGFjcm9zcyBQZCBtZW1icmFuZXMsIGEgMjUtzrxtLXRoaWNrIFBkIGZvaWwgbWVtYnJhbmUgd2FzIG1vbml0b3JlZCBieSBpbmZyYXJlZC1yZWZsZWN0aW9uIGFic29ycHRpb24gc3BlY3Ryb3Njb3B5IChJUkFTKSBkdXJpbmcgZXhwb3N1cmUgdG8gSDIvQ08gZ2FzIG1peHR1cmVzIHdoaWxlIHRoZSByYXRlIG9mIGh5ZHJvZ2VuIHBlcm1lYXRpb24gYWNyb3NzIHRoZSBtZW1icmFuZSB3YXMgbWVhc3VyZWQgc2ltdWx0YW5lb3VzbHkgaW4gdGhlIDM3My01MzMgSyB0ZW1wZXJhdHVyZSByYW5nZS4gQXMgdGhlIGNvdmVyYWdlIG9mIENPIG9uIHRoZSBtZW1icmFuZSBzdXJmYWNlIGluY3JlYXNlcyB3aXRoIGluY3JlYXNpbmcgQ08gY29uY2VudHJhdGlvbiBhbmQgZGVjcmVhc2luZyB0ZW1wZXJhdHVyZSwgdGhlIHJhdGUgb2YgaHlkcm9nZW4gcGVybWVhdGlvbiBhY3Jvc3MgdGhlIG1lbWJyYW5lIGRlY3JlYXNlcy4gSG93ZXZlciwgaW4gYWRkaXRpb24gdG8gYWRzb3JiaW5nIG9uIHRoZSBtZW1icmFuZSBzdXJmYWNlLCBDTyByZWFjdHMgd2l0aCBIMiB0byBmb3JtIHN1cmZhY2UtYWRzb3JiZWQgbWV0aHlsZW5lIChDSDIpIHNwZWNpZXMgYW5kIG1ldGhhbmUgaW4gdGhlIGdhcyBwaGFzZS4gVGhlIGNvdmVyYWdlIG9mIG1ldGh5bGVuZSBpbmNyZWFzZXMgd2l0aCBkZWNyZWFzaW5nIHRlbXBlcmF0dXJlIGFuZCwgdGhlcmVmb3JlLCB0aGUgc3Ryb25nIHBvaXNvbmluZyBlZmZlY3Qgb2YgQ08gYXQgbG93IHRlbXBlcmF0dXJlcyBtYXkgYmUgZHVlIHRvIGJvdGggQ08gYW5kIG1ldGh5bGVuZSBzcGVjaWVzIGJsb2NraW5nIEgyIGRpc3NvY2lhdGlvbiBzaXRlcyBvbiB0aGUgbWVtYnJhbmUgc3VyZmFjZS4gVGhlIGFjdGl2aXR5IGFuZCBzZWxlY3Rpdml0eSBvZiB0aGUgUGQgbWVtYnJhbmUgZm9yIENPIG1ldGhhbmF0aW9uIGlzIG11Y2ggaGlnaGVyIHRoYW4gZXhwZWN0ZWQgZnJvbSBwcmV2aW91cyBzdHVkaWVzIGFuZCBmcm9tIHRoZSBoaWdoIGFjdGl2YXRpb24gYmFycmllciBmb3IgQ08gZGlzc29jaWF0aW9uIG9uIFBkLiBJdCBpcyBwb3NzaWJsZSB0aGF0IHRoZSBoaWdoIGNvbmNlbnRyYXRpb24gb2YgZGVmZWN0IHNpdGVzIG9uIHRoZSBwb2x5Y3J5c3RhbGxpbmUgUGQgZm9pbCBzdXJmYWNlIGFuZCBoeWRyb2dlbiBmYWNpbGl0YXRlIGRpc3NvY2lhdGlvbiBvZiBDTyBhdCBsb3cgdGVtcGVyYXR1cmVzLiBUaGlzIHdvcmsgZGVtb25zdHJhdGVzIHRoYXQgc3BlY3Ryb3Njb3BpYyBvYnNlcnZhdGlvbiBvZiBtZW1icmFuZXMgdW5kZXIgcmVhbGlzdGljIHBlcm1lYXRpb24gY29uZGl0aW9ucyBpcyBjcml0aWNhbCBmb3IgdW5kZXJzdGFuZGluZyBzdXJmYWNlIHBvaXNvbmluZyBtZWNoYW5pc21zIGFuZCBmb3IgcmF0aW9uYWwgZGVzaWduIG9mIG1lbWJyYW5lcyB0aGF0IGFyZSByZXNpc3RhbnQgdG8gcG9pc29uaW5nLiIsInB1Ymxpc2hlciI6IkFtZXJpY2FuIENoZW1pY2FsIFNvY2lldHkiLCJpc3N1ZSI6IjMxIiwidm9sdW1lIjoiMTIxIiwiY29udGFpbmVyLXRpdGxlLXNob3J0IjoiIn0sImlzVGVtcG9yYXJ5IjpmYWxzZX1dfQ==&quot;,&quot;citationItems&quot;:[{&quot;id&quot;:&quot;58dcfce7-7d56-3708-aaa6-0fcfc8e899df&quot;,&quot;itemData&quot;:{&quot;type&quot;:&quot;article-journal&quot;,&quot;id&quot;:&quot;58dcfce7-7d56-3708-aaa6-0fcfc8e899df&quot;,&quot;title&quot;:&quot;CO Poisoning and CO Hydrogenation on the Surface of Pd Hydrogen Separation Membranes&quot;,&quot;author&quot;:[{&quot;family&quot;:&quot;O'Brien&quot;,&quot;given&quot;:&quot;Casey P.&quot;,&quot;parse-names&quot;:false,&quot;dropping-particle&quot;:&quot;&quot;,&quot;non-dropping-particle&quot;:&quot;&quot;},{&quot;family&quot;:&quot;Lee&quot;,&quot;given&quot;:&quot;Ivan C.&quot;,&quot;parse-names&quot;:false,&quot;dropping-particle&quot;:&quot;&quot;,&quot;non-dropping-particle&quot;:&quot;&quot;}],&quot;container-title&quot;:&quot;Journal of Physical Chemistry C&quot;,&quot;DOI&quot;:&quot;10.1021/acs.jpcc.7b05046&quot;,&quot;ISSN&quot;:&quot;19327455&quot;,&quot;issued&quot;:{&quot;date-parts&quot;:[[2017,8,10]]},&quot;page&quot;:&quot;16864-16871&quot;,&quot;abstract&quot;:&quot;To understand how CO inhibits hydrogen transport across Pd membranes, a 25-μm-thick Pd foil membrane was monitored by infrared-reflection absorption spectroscopy (IRAS) during exposure to H2/CO gas mixtures while the rate of hydrogen permeation across the membrane was measured simultaneously in the 373-533 K temperature range. As the coverage of CO on the membrane surface increases with increasing CO concentration and decreasing temperature, the rate of hydrogen permeation across the membrane decreases. However, in addition to adsorbing on the membrane surface, CO reacts with H2 to form surface-adsorbed methylene (CH2) species and methane in the gas phase. The coverage of methylene increases with decreasing temperature and, therefore, the strong poisoning effect of CO at low temperatures may be due to both CO and methylene species blocking H2 dissociation sites on the membrane surface. The activity and selectivity of the Pd membrane for CO methanation is much higher than expected from previous studies and from the high activation barrier for CO dissociation on Pd. It is possible that the high concentration of defect sites on the polycrystalline Pd foil surface and hydrogen facilitate dissociation of CO at low temperatures. This work demonstrates that spectroscopic observation of membranes under realistic permeation conditions is critical for understanding surface poisoning mechanisms and for rational design of membranes that are resistant to poisoning.&quot;,&quot;publisher&quot;:&quot;American Chemical Society&quot;,&quot;issue&quot;:&quot;31&quot;,&quot;volume&quot;:&quot;121&quot;,&quot;container-title-short&quot;:&quot;&quot;},&quot;isTemporary&quot;:false}]},{&quot;citationID&quot;:&quot;MENDELEY_CITATION_60cd9ac5-5c7b-47c4-a8cb-5ce2d6f1640f&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jBjZDlhYzUtNWM3Yi00N2M0LWE4Y2ItNWNlMmQ2ZjE2NDBmIiwicHJvcGVydGllcyI6eyJub3RlSW5kZXgiOjB9LCJpc0VkaXRlZCI6ZmFsc2UsIm1hbnVhbE92ZXJyaWRlIjp7ImlzTWFudWFsbHlPdmVycmlkZGVuIjpmYWxzZSwiY2l0ZXByb2NUZXh0IjoiPHN1cD40NDwvc3VwPiIsIm1hbnVhbE92ZXJyaWRlVGV4dCI6IiJ9LCJjaXRhdGlvbkl0ZW1zIjpbeyJpZCI6ImRmMWFmZmQyLTU0NjItM2M0ZC1hNTIxLTRmNDI3M2E1ZTg4MCIsIml0ZW1EYXRhIjp7InR5cGUiOiJhcnRpY2xlLWpvdXJuYWwiLCJpZCI6ImRmMWFmZmQyLTU0NjItM2M0ZC1hNTIxLTRmNDI3M2E1ZTg4MCIsInRpdGxlIjoiU2hhcGUtZGVwZW5kZW50IGh5ZHJvZ2VuLXN0b3JhZ2UgcHJvcGVydGllcyBpbiBQZCBuYW5vY3J5c3RhbHM6IFdoaWNoIGRvZXMgaHlkcm9nZW4gcHJlZmVyLCBvY3RhaGVkcm9uICgxMTEpIG9yIGN1YmUgKDEwMCk/IiwiYXV0aG9yIjpbeyJmYW1pbHkiOiJMaSIsImdpdmVuIjoiR3VhbmdxaW4iLCJwYXJzZS1uYW1lcyI6ZmFsc2UsImRyb3BwaW5nLXBhcnRpY2xlIjoiIiwibm9uLWRyb3BwaW5nLXBhcnRpY2xlIjoiIn0seyJmYW1pbHkiOiJLb2JheWFzaGkiLCJnaXZlbiI6Ikhpcm9rYXp1IiwicGFyc2UtbmFtZXMiOmZhbHNlLCJkcm9wcGluZy1wYXJ0aWNsZSI6IiIsIm5vbi1kcm9wcGluZy1wYXJ0aWNsZSI6IiJ9LHsiZmFtaWx5IjoiRGVrdXJhIiwiZ2l2ZW4iOiJTaHVuIiwicGFyc2UtbmFtZXMiOmZhbHNlLCJkcm9wcGluZy1wYXJ0aWNsZSI6IiIsIm5vbi1kcm9wcGluZy1wYXJ0aWNsZSI6IiJ9LHsiZmFtaWx5IjoiSWtlZGEiLCJnaXZlbiI6IlJ5dWljaGkiLCJwYXJzZS1uYW1lcyI6ZmFsc2UsImRyb3BwaW5nLXBhcnRpY2xlIjoiIiwibm9uLWRyb3BwaW5nLXBhcnRpY2xlIjoiIn0seyJmYW1pbHkiOiJLdWJvdGEiLCJnaXZlbiI6Illvc2hpa2kiLCJwYXJzZS1uYW1lcyI6ZmFsc2UsImRyb3BwaW5nLXBhcnRpY2xlIjoiIiwibm9uLWRyb3BwaW5nLXBhcnRpY2xlIjoiIn0seyJmYW1pbHkiOiJLYXRvIiwiZ2l2ZW4iOiJLZW5pY2hpIiwicGFyc2UtbmFtZXMiOmZhbHNlLCJkcm9wcGluZy1wYXJ0aWNsZSI6IiIsIm5vbi1kcm9wcGluZy1wYXJ0aWNsZSI6IiJ9LHsiZmFtaWx5IjoiVGFrYXRhIiwiZ2l2ZW4iOiJNYXNha2kiLCJwYXJzZS1uYW1lcyI6ZmFsc2UsImRyb3BwaW5nLXBhcnRpY2xlIjoiIiwibm9uLWRyb3BwaW5nLXBhcnRpY2xlIjoiIn0seyJmYW1pbHkiOiJZYW1hbW90byIsImdpdmVuIjoiVG9tb2thenUiLCJwYXJzZS1uYW1lcyI6ZmFsc2UsImRyb3BwaW5nLXBhcnRpY2xlIjoiIiwibm9uLWRyb3BwaW5nLXBhcnRpY2xlIjoiIn0seyJmYW1pbHkiOiJNYXRzdW11cmEiLCJnaXZlbiI6IlN5byIsInBhcnNlLW5hbWVzIjpmYWxzZSwiZHJvcHBpbmctcGFydGljbGUiOiIiLCJub24tZHJvcHBpbmctcGFydGljbGUiOiIifSx7ImZhbWlseSI6IktpdGFnYXdhIiwiZ2l2ZW4iOiJIaXJvc2hpIiwicGFyc2UtbmFtZXMiOmZhbHNlLCJkcm9wcGluZy1wYXJ0aWNsZSI6IiIsIm5vbi1kcm9wcGluZy1wYXJ0aWNsZSI6IiJ9XSwiY29udGFpbmVyLXRpdGxlIjoiSm91cm5hbCBvZiB0aGUgQW1lcmljYW4gQ2hlbWljYWwgU29jaWV0eSIsImNvbnRhaW5lci10aXRsZS1zaG9ydCI6IkogQW0gQ2hlbSBTb2MiLCJET0kiOiIxMC4xMDIxL2phNTA0Njk5dSIsIklTU04iOiIxNTIwNTEyNiIsIlBNSUQiOiIyNTAxOTk1MSIsImlzc3VlZCI6eyJkYXRlLXBhcnRzIjpbWzIwMTQsNywyM11dfSwicGFnZSI6IjEwMjIyLTEwMjI1IiwiYWJzdHJhY3QiOiJQZCBvY3RhaGVkcm9ucyBhbmQgY3ViZXMgZW5jbG9zZWQgYnkgezExMX0gYW5kIHsxMDB9IGZhY2V0cywgcmVzcGVjdGl2ZWx5LCBoYXZlIGJlZW4gc3ludGhlc2l6ZWQgZm9yIGludmVzdGlnYXRpb24gb2YgdGhlIHNoYXBlIGVmZmVjdCBvbiBoeWRyb2dlbi1hYnNvcnB0aW9uIHByb3BlcnRpZXMuIEh5ZHJvZ2VuLXN0b3JhZ2UgcHJvcGVydGllcyB3ZXJlIGludmVzdGlnYXRlZCB1c2luZyBpbiBzaXR1IHBvd2RlciBYLXJheSBkaWZmcmFjdGlvbiwgaW4gc2l0dSBzb2xpZC1zdGF0ZSAySCBOTVIgYW5kIGh5ZHJvZ2VuIHByZXNzdXJlLWNvbXBvc2l0aW9uIGlzb3RoZXJtIG1lYXN1cmVtZW50cy4gV2l0aCB0aGVzZSBtZWFzdXJlbWVudHMsIGl0IHdhcyBmb3VuZCB0aGF0IHRoZSBleHBvc2VkIGZhY2V0cyBkbyBub3QgYWZmZWN0IGh5ZHJvZ2VuLXN0b3JhZ2UgY2FwYWNpdHk7IGhvd2V2ZXIsIHRoZXkgc2lnbmlmaWNhbnRseSBhZmZlY3QgdGhlIGFic29ycHRpb24gc3BlZWQsIHdpdGggb2N0YWhlZHJhbCBuYW5vY3J5c3RhbHMgc2hvd2luZyB0aGUgZmFzdGVyIHJlc3BvbnNlLiBUaGUgaGVhdCBvZiBhZHNvcnB0aW9uIG9mIGh5ZHJvZ2VuIGFuZCB0aGUgaHlkcm9nZW4gZGlmZnVzaW9uIHBhdGh3YXkgd2VyZSBzdWdnZXN0ZWQgdG8gYmUgZG9taW5hbnQgZmFjdG9ycyBmb3IgaHlkcm9nZW4tYWJzb3JwdGlvbiBzcGVlZC4gRnVydGhlcm1vcmUsIGluIHNpdHUgc29saWQtc3RhdGUgMkggTk1SIGRldGVjdGVkIGZvciB0aGUgZmlyc3QgdGltZSB0aGUgc3RhdGUgb2YgMkggaW4gYSBzb2xpZC1zb2x1dGlvbiAoUGQgKyBIKSBwaGFzZSBvZiBQZCBuYW5vY3J5c3RhbHMgYXQgcnQuIMKpIDIwMTQgQW1lcmljYW4gQ2hlbWljYWwgU29jaWV0eS4iLCJwdWJsaXNoZXIiOiJBbWVyaWNhbiBDaGVtaWNhbCBTb2NpZXR5IiwiaXNzdWUiOiIyOSIsInZvbHVtZSI6IjEzNiJ9LCJpc1RlbXBvcmFyeSI6ZmFsc2V9XX0=&quot;,&quot;citationItems&quot;:[{&quot;id&quot;:&quot;df1affd2-5462-3c4d-a521-4f4273a5e880&quot;,&quot;itemData&quot;:{&quot;type&quot;:&quot;article-journal&quot;,&quot;id&quot;:&quot;df1affd2-5462-3c4d-a521-4f4273a5e880&quot;,&quot;title&quot;:&quot;Shape-dependent hydrogen-storage properties in Pd nanocrystals: Which does hydrogen prefer, octahedron (111) or cube (100)?&quot;,&quot;author&quot;:[{&quot;family&quot;:&quot;Li&quot;,&quot;given&quot;:&quot;Guangqin&quot;,&quot;parse-names&quot;:false,&quot;dropping-particle&quot;:&quot;&quot;,&quot;non-dropping-particle&quot;:&quot;&quot;},{&quot;family&quot;:&quot;Kobayashi&quot;,&quot;given&quot;:&quot;Hirokazu&quot;,&quot;parse-names&quot;:false,&quot;dropping-particle&quot;:&quot;&quot;,&quot;non-dropping-particle&quot;:&quot;&quot;},{&quot;family&quot;:&quot;Dekura&quot;,&quot;given&quot;:&quot;Shun&quot;,&quot;parse-names&quot;:false,&quot;dropping-particle&quot;:&quot;&quot;,&quot;non-dropping-particle&quot;:&quot;&quot;},{&quot;family&quot;:&quot;Ikeda&quot;,&quot;given&quot;:&quot;Ryuichi&quot;,&quot;parse-names&quot;:false,&quot;dropping-particle&quot;:&quot;&quot;,&quot;non-dropping-particle&quot;:&quot;&quot;},{&quot;family&quot;:&quot;Kubota&quot;,&quot;given&quot;:&quot;Yoshiki&quot;,&quot;parse-names&quot;:false,&quot;dropping-particle&quot;:&quot;&quot;,&quot;non-dropping-particle&quot;:&quot;&quot;},{&quot;family&quot;:&quot;Kato&quot;,&quot;given&quot;:&quot;Kenichi&quot;,&quot;parse-names&quot;:false,&quot;dropping-particle&quot;:&quot;&quot;,&quot;non-dropping-particle&quot;:&quot;&quot;},{&quot;family&quot;:&quot;Takata&quot;,&quot;given&quot;:&quot;Masaki&quot;,&quot;parse-names&quot;:false,&quot;dropping-particle&quot;:&quot;&quot;,&quot;non-dropping-particle&quot;:&quot;&quot;},{&quot;family&quot;:&quot;Yamamoto&quot;,&quot;given&quot;:&quot;Tomokazu&quot;,&quot;parse-names&quot;:false,&quot;dropping-particle&quot;:&quot;&quot;,&quot;non-dropping-particle&quot;:&quot;&quot;},{&quot;family&quot;:&quot;Matsumura&quot;,&quot;given&quot;:&quot;Syo&quot;,&quot;parse-names&quot;:false,&quot;dropping-particle&quot;:&quot;&quot;,&quot;non-dropping-particle&quot;:&quot;&quot;},{&quot;family&quot;:&quot;Kitagawa&quot;,&quot;given&quot;:&quot;Hiroshi&quot;,&quot;parse-names&quot;:false,&quot;dropping-particle&quot;:&quot;&quot;,&quot;non-dropping-particle&quot;:&quot;&quot;}],&quot;container-title&quot;:&quot;Journal of the American Chemical Society&quot;,&quot;container-title-short&quot;:&quot;J Am Chem Soc&quot;,&quot;DOI&quot;:&quot;10.1021/ja504699u&quot;,&quot;ISSN&quot;:&quot;15205126&quot;,&quot;PMID&quot;:&quot;25019951&quot;,&quot;issued&quot;:{&quot;date-parts&quot;:[[2014,7,23]]},&quot;page&quot;:&quot;10222-10225&quot;,&quot;abstract&quot;:&quot;Pd octahedrons and cubes enclosed by {111} and {100} facets, respectively, have been synthesized for investigation of the shape effect on hydrogen-absorption properties. Hydrogen-storage properties were investigated using in situ powder X-ray diffraction, in situ solid-state 2H NMR and hydrogen pressure-composition isotherm measurements. With these measurements, it was found that the exposed facets do not affect hydrogen-storage capacity; however, they significantly affect the absorption speed, with octahedral nanocrystals showing the faster response. The heat of adsorption of hydrogen and the hydrogen diffusion pathway were suggested to be dominant factors for hydrogen-absorption speed. Furthermore, in situ solid-state 2H NMR detected for the first time the state of 2H in a solid-solution (Pd + H) phase of Pd nanocrystals at rt. © 2014 American Chemical Society.&quot;,&quot;publisher&quot;:&quot;American Chemical Society&quot;,&quot;issue&quot;:&quot;29&quot;,&quot;volume&quot;:&quot;136&quot;},&quot;isTemporary&quot;:false}]},{&quot;citationID&quot;:&quot;MENDELEY_CITATION_daec894f-9ef0-4647-81bf-a49f602afbc1&quot;,&quot;properties&quot;:{&quot;noteIndex&quot;:0},&quot;isEdited&quot;:false,&quot;manualOverride&quot;:{&quot;isManuallyOverridden&quot;:false,&quot;citeprocText&quot;:&quot;&lt;sup&gt;45–47&lt;/sup&gt;&quot;,&quot;manualOverrideText&quot;:&quot;&quot;},&quot;citationTag&quot;:&quot;MENDELEY_CITATION_v3_eyJjaXRhdGlvbklEIjoiTUVOREVMRVlfQ0lUQVRJT05fZGFlYzg5NGYtOWVmMC00NjQ3LTgxYmYtYTQ5ZjYwMmFmYmMxIiwicHJvcGVydGllcyI6eyJub3RlSW5kZXgiOjB9LCJpc0VkaXRlZCI6ZmFsc2UsIm1hbnVhbE92ZXJyaWRlIjp7ImlzTWFudWFsbHlPdmVycmlkZGVuIjpmYWxzZSwiY2l0ZXByb2NUZXh0IjoiPHN1cD40NeKAkzQ3PC9zdXA+IiwibWFudWFsT3ZlcnJpZGVUZXh0IjoiIn0sImNpdGF0aW9uSXRlbXMiOlt7ImlkIjoiNzlkNjM3M2UtNGQ5MS0zYmU0LWIyNzItYzZhMzEyZjk4ODFlIiwiaXRlbURhdGEiOnsidHlwZSI6ImFydGljbGUtam91cm5hbCIsImlkIjoiNzlkNjM3M2UtNGQ5MS0zYmU0LWIyNzItYzZhMzEyZjk4ODFlIiwidGl0bGUiOiJOYW5vc3RydWN0dXJlcyBvZiBQZC1OaSBhbGxveSBkZXBvc2l0ZWQgb24gY2FyYm9uIGZpYmVycyBmb3Igc2Vuc2luZyBoeWRyb2dlbiIsImF1dGhvciI6W3siZmFtaWx5IjoiT3UiLCJnaXZlbiI6IlkuIEouIiwicGFyc2UtbmFtZXMiOmZhbHNlLCJkcm9wcGluZy1wYXJ0aWNsZSI6IiIsIm5vbi1kcm9wcGluZy1wYXJ0aWNsZSI6IiJ9LHsiZmFtaWx5IjoiU2kiLCJnaXZlbiI6IlcuIFcuIiwicGFyc2UtbmFtZXMiOmZhbHNlLCJkcm9wcGluZy1wYXJ0aWNsZSI6IiIsIm5vbi1kcm9wcGluZy1wYXJ0aWNsZSI6IiJ9LHsiZmFtaWx5IjoiWXUiLCJnaXZlbiI6IkcuIiwicGFyc2UtbmFtZXMiOmZhbHNlLCJkcm9wcGluZy1wYXJ0aWNsZSI6IiIsIm5vbi1kcm9wcGluZy1wYXJ0aWNsZSI6IiJ9LHsiZmFtaWx5IjoiVGFuZyIsImdpdmVuIjoiTC4gTC4iLCJwYXJzZS1uYW1lcyI6ZmFsc2UsImRyb3BwaW5nLXBhcnRpY2xlIjoiIiwibm9uLWRyb3BwaW5nLXBhcnRpY2xlIjoiIn0seyJmYW1pbHkiOiJaaGFuZyIsImdpdmVuIjoiSi4iLCJwYXJzZS1uYW1lcyI6ZmFsc2UsImRyb3BwaW5nLXBhcnRpY2xlIjoiIiwibm9uLWRyb3BwaW5nLXBhcnRpY2xlIjoiIn0seyJmYW1pbHkiOiJEb25nIiwiZ2l2ZW4iOiJRLiBaLiIsInBhcnNlLW5hbWVzIjpmYWxzZSwiZHJvcHBpbmctcGFydGljbGUiOiIiLCJub24tZHJvcHBpbmctcGFydGljbGUiOiIifV0sImNvbnRhaW5lci10aXRsZSI6IkpvdXJuYWwgb2YgQWxsb3lzIGFuZCBDb21wb3VuZHMiLCJjb250YWluZXItdGl0bGUtc2hvcnQiOiJKIEFsbG95cyBDb21wZCIsIkRPSSI6IjEwLjEwMTYvai5qYWxsY29tLjIwMTMuMDMuMTgwIiwiSVNTTiI6IjA5MjU4Mzg4IiwiaXNzdWVkIjp7ImRhdGUtcGFydHMiOltbMjAxMyw4LDI1XV19LCJwYWdlIjoiMTMwLTEzNSIsImFic3RyYWN0IjoiUGQtTmkgYWxsb3kgbmFub2ZpbG0gYW5kIG5hbm9wYXJ0aWNsZXMgd2l0aCB2YXJpb3VzIHNpemVzIGhhdmUgYmVlbiBlbGVjdHJvZGVwb3NpdGVkIG9uIGNhcmJvbiBmaWJlcnMgdGhyb3VnaCBjb250cm9sbGluZyBwb3RlbnRpYWwgcHVsc2VzLiBUaGUgdHdvIHR5cGVzIG9mIFBkLU5pIGFsbG95IG5hbm9zdHJ1Y3R1cmVzIGNhbiBiZSB1c2VkIHRvIGRldGVjdCBoeWRyb2dlbiBnYXMgYXQgcm9vbSB0ZW1wZXJhdHVyZS4gVGhlIGRlcGVuZGVuY2Ugb2YgSDIgc2Vuc2luZyBiZWhhdmlvciBvbiBzaXplcyBvZiB0aGUgbmFub2ZpbG0gYW5kIG5hbm9wYXJ0aWNsZSBoYXMgYmVlbiBkaXNjdXNzZWQuIFRoZSByZXN1bHRzIHNob3cgdGhhdCByZXNwb25zZSB0aW1lIGRlY3JlYXNlcyB3aXRoIGh5ZHJvZ2VuIGNvbmNlbnRyYXRpb24gaW5jcmVhc2luZy4gSW4gdGhlIHR3byByYW5nZXMgb2YgMC0yLjglIGFuZCAzLjYtNiUgSDIgZ2FzIHN1cnJvdW5kaW5ncywgcmVzcG9uc2Ugb2YgbmFub2ZpbG0gaW5jcmVhc2VzIHdpdGggaHlkcm9nZW4gY29uY2VudHJhdGlvbiwgYnV0IHNsaWdodGx5IGRlY3JlYXNlcyBhZnRlciBleHBvc3VyZSB0byAyLjgtMy42JSBIMiBkdWUgdG8gcmVhcnJhbmdlbWVudCBvZiB0aGUgcGFydGljbGVzIGluIHRoZSBuYW5vZmlsbSBzZW5zb3IuIEZvciBuYW5vcGFydGljbGVzIHNlbnNvciwgcmVzcG9uc2UgaW5jcmVhc2VzIHdpdGggaHlkcm9nZW4gY29uY2VudHJhdGlvbiBiZXR3ZWVuIDAlIGFuZCA2JS4gQm90aCBvZiB0aGVtIGRpc3BsYXkgZ29vZCBzdGFiaWxpdHkgYW5kIHJldmVyc2liaWxpdHkuIEgyIHNlbnNpbmcgYnkgdGhlIFBkLU5pIGFsbG95IG5hbm9zdHJ1Y3R1cmVzIGRlcGVuZHMgb24gdGhlIHN5bnRoZXNpcyBvZiB2b2x1bWUgZXhwYW5zaW9uIG9mIHRoZSBwYXJ0aWNsZXMgb3IgZmlsbSwgdGhlIGNoYW5nZSBvZiBlbmVyZ3kgYmFycmllciBhdCB0aGUgaW50ZXJmYWNlIGFuZCBmb3JtYXRpb24gb2YgUGQtSCBpbiBIMiBnYXMuIFRoZSByZWNvdmVyeSB0aW1lIGlzIHNob3J0ZXIgaW4gYWlyIGR1ZSB0byB0aGUgcHJlc2VuY2Ugb2Ygb3h5Z2VuIHRoYW4gaW4gcHVyZSBhcmdvbi4gwqkgMjAxMyBFbHNldmllciBCLlYuIEFsbCByaWdodHMgcmVzZXJ2ZWQuIiwidm9sdW1lIjoiNTY5In0sImlzVGVtcG9yYXJ5IjpmYWxzZX0seyJpZCI6IjVmNThmMmI0LWExYzUtM2ZiOS05YzdlLWRlYTI4ZmNmNDNjOCIsIml0ZW1EYXRhIjp7InR5cGUiOiJhcnRpY2xlLWpvdXJuYWwiLCJpZCI6IjVmNThmMmI0LWExYzUtM2ZiOS05YzdlLWRlYTI4ZmNmNDNjOCIsInRpdGxlIjoiUG9yb3VzIFBkLVNuIEFsbG95IE5hbm90dWJlLUJhc2VkIENoZW1pcmVzaXN0b3IgZm9yIEhpZ2hseSBTdGFibGUgYW5kIFNlbnNpdGl2ZSBIMkRldGVjdGlvbiIsImF1dGhvciI6W3siZmFtaWx5IjoiU29uZyIsImdpdmVuIjoiTHUiLCJwYXJzZS1uYW1lcyI6ZmFsc2UsImRyb3BwaW5nLXBhcnRpY2xlIjoiIiwibm9uLWRyb3BwaW5nLXBhcnRpY2xlIjoiIn0seyJmYW1pbHkiOiJBaG4iLCJnaXZlbiI6IkphZXdhbiIsInBhcnNlLW5hbWVzIjpmYWxzZSwiZHJvcHBpbmctcGFydGljbGUiOiIiLCJub24tZHJvcHBpbmctcGFydGljbGUiOiIifSx7ImZhbWlseSI6IktpbSIsImdpdmVuIjoiRG9uZyBIYSIsInBhcnNlLW5hbWVzIjpmYWxzZSwiZHJvcHBpbmctcGFydGljbGUiOiIiLCJub24tZHJvcHBpbmctcGFydGljbGUiOiIifSx7ImZhbWlseSI6IlNoaW4iLCJnaXZlbiI6IkhhbWluIiwicGFyc2UtbmFtZXMiOmZhbHNlLCJkcm9wcGluZy1wYXJ0aWNsZSI6IiIsIm5vbi1kcm9wcGluZy1wYXJ0aWNsZSI6IiJ9LHsiZmFtaWx5IjoiS2ltIiwiZ2l2ZW4iOiJJbCBEb28iLCJwYXJzZS1uYW1lcyI6ZmFsc2UsImRyb3BwaW5nLXBhcnRpY2xlIjoiIiwibm9uLWRyb3BwaW5nLXBhcnRpY2xlIjoiIn1dLCJjb250YWluZXItdGl0bGUiOiJBQ1MgQXBwbGllZCBNYXRlcmlhbHMgYW5kIEludGVyZmFjZXMiLCJjb250YWluZXItdGl0bGUtc2hvcnQiOiJBQ1MgQXBwbCBNYXRlciBJbnRlcmZhY2VzIiwiRE9JIjoiMTAuMTAyMS9hY3NhbWkuMmMwNTAwMiIsIklTU04iOiIxOTQ0ODI1MiIsIlBNSUQiOiIzNTY3OTUwNyIsImlzc3VlZCI6eyJkYXRlLXBhcnRzIjpbWzIwMjIsNiwyMl1dfSwicGFnZSI6IjI4Mzc4LTI4Mzg4IiwiYWJzdHJhY3QiOiJXaGlsZSBIMmlzIGluZGlzcGVuc2FibGUgYXMgYSBncmVlbiBmdWVsIHNvdXJjZSwgaXQgaXMgaGlnaGx5IGZsYW1tYWJsZSBhbmQgZXhwbG9zaXZlLiBCZWNhdXNlIGl0IGlzIGRpZmZpY3VsdCB0byBkZXRlY3QgZHVlIHRvIGl0cyBsYWNrIG9mIG9kb3IgYW5kIGNvbG9yLCBhIHNvbHV0aW9uIGZvciBwcm9wZXIgbW9uaXRvcmluZyBvZiBIMmxlYWthZ2UgaXMgZXNzZW50aWFsIHRvIGVuc3VyZSBzYWZlIGhhbmRsaW5nLiBUbyB0aGlzIGVuZCwgd2UgaGF2ZSBzdWNjZXNzZnVsbHkgZmFicmljYXRlZCBob2xsb3cgUGQtU24gYWxsb3kgbmFub3R1YmVzIChOVHMpIHdpdGggYSBCcnVuYXVlci1FbW1ldHQtVGVsbGVyIHN1cmZhY2UgYXJlYSBvZiAyMjMuMCBtMi9nIHRocm91Z2ggZWxlY3Ryb3NwaW5uaW5nIGFuZCBhIHN1YnNlcXVlbnQgZXRjaGluZyBtZXRob2QsIHdoaWNoIGlzIHRoZSBmaXJzdCBkZW1vbnN0cmF0aW9uIG9mIHN5bnRoZXNpemluZyBQZC1iYXNlZCBob2xsb3cgYWxsb3kgbmFub2ZpYmVycyB3aXRoIHVsdHJhZmluZSBncmFpbiBzaXplcy4gV2UgZm91bmQgdGhhdCB0aGUgYWxsb3lpbmcgb2YgUGQgd2l0aCBTbiBjb3VsZCBlZmZlY3RpdmVseSBwcmV2ZW50IGRlZ3JhZGF0aW9uIG9mIHRoZSBzZW5zaW5nIHBlcmZvcm1hbmNlIHVwb24gdGhlIM6xLc6yIHBoYXNlIHRyYW5zaXRpb24gZHVyaW5nIGh5ZHJvZ2VuIGRldGVjdGlvbi4gQmVzaWRlcywgdGhlIGhpZ2hseSBwb3JvdXMgc3RydWN0dXJlIHdpdGggc21hbGxlciBuYW5vZ3JhaW5zIG9mZmVyZWQgbW9yZSBleHBvc2VkIGFjdGl2ZSBzaXRlcyBhbmQgaGlnaGVyIGdhcyBhY2Nlc3NpYmlsaXR5IHRvIGJ1bGsgbWF0ZXJpYWxzLiBUaGUgcmVzdWx0YW50IFBkLVNuIE5UcyBleGhpYml0ZWQgZXhjZWxsZW50IHNlbnNpdGl2aXR5IHRvd2FyZCBIMigwLjAwMDA1LTMlKS4gTm90YWJseSwgdGhlIGxpbWl0IG9mIGRldGVjdGlvbiBvZiAwLjAwMDElIGlzIGFuIG91dHN0YW5kaW5nIGFjaGlldmVtZW50IG9uIEgyc2Vuc2luZyBhbW9uZyBzdGF0ZS1vZi10aGUtYXJ0IEgyc2Vuc29ycy4gTW9yZW92ZXIsIHdoZW4gZXhwb3NlZCB0byBhIGhpZ2ggY29uY2VudHJhdGlvbiBvZiBIMigzJSksIFBkLVNuIE5UcyBzaG93ZWQgZXhjZWxsZW50IGN5Y2xpbmcgc3RhYmlsaXR5IHdpdGggYSBzdGFuZGFyZCBkZXZpYXRpb24gb2YgMC4wNyUgYW5kIGEgc2Vuc2l0aXZpdHkgb2YgOS4yNyUuIFRoZXNlIG9idGFpbmVkIHNlbnNpbmcgcmVzdWx0cyBpbmRpY2F0ZSB0aGF0IFBkLVNuIE5UcyBjYW4gYmUgdXNlZCBhcyBhIGhpZ2hseSBzZW5zaXRpdmUgYW5kIHN0YWJsZSBIMmdhcyBzZW5zb3IgYXQgcm9vbSB0ZW1wZXJhdHVyZSAoMjUgwrBDKS4iLCJwdWJsaXNoZXIiOiJBbWVyaWNhbiBDaGVtaWNhbCBTb2NpZXR5IiwiaXNzdWUiOiIyNCIsInZvbHVtZSI6IjE0In0sImlzVGVtcG9yYXJ5IjpmYWxzZX0seyJpZCI6IjY1NjIwZWIyLWIyM2MtMzI4NS05YjE5LTZjYWQ2ODEzZDBmYyIsIml0ZW1EYXRhIjp7InR5cGUiOiJhcnRpY2xlLWpvdXJuYWwiLCJpZCI6IjY1NjIwZWIyLWIyM2MtMzI4NS05YjE5LTZjYWQ2ODEzZDBmYyIsInRpdGxlIjoiSW1wcm92ZWQgaHlkcm9nZW4gc2Vuc2luZyBiZWhhdmlvdXIgaW4gaW9uLWlycmFkaWF0ZWQgUGQtQXUgYWxsb3kgdGhpbiBmaWxtcyIsImF1dGhvciI6W3siZmFtaWx5IjoiRGVlcHRpIiwiZ2l2ZW4iOiIiLCJwYXJzZS1uYW1lcyI6ZmFsc2UsImRyb3BwaW5nLXBhcnRpY2xlIjoiIiwibm9uLWRyb3BwaW5nLXBhcnRpY2xlIjoiIn0seyJmYW1pbHkiOiJLdW1hciIsImdpdmVuIjoiSGFyZGVlcCIsInBhcnNlLW5hbWVzIjpmYWxzZSwiZHJvcHBpbmctcGFydGljbGUiOiIiLCJub24tZHJvcHBpbmctcGFydGljbGUiOiIifSx7ImZhbWlseSI6IlRyaXBhdGhpIiwiZ2l2ZW4iOiJBbWJ1aiIsInBhcnNlLW5hbWVzIjpmYWxzZSwiZHJvcHBpbmctcGFydGljbGUiOiIiLCJub24tZHJvcHBpbmctcGFydGljbGUiOiIifSx7ImZhbWlseSI6IkRleSIsImdpdmVuIjoiQXJrYSBCaWthc2giLCJwYXJzZS1uYW1lcyI6ZmFsc2UsImRyb3BwaW5nLXBhcnRpY2xlIjoiIiwibm9uLWRyb3BwaW5nLXBhcnRpY2xlIjoiIn0seyJmYW1pbHkiOiJHdXB0YSIsImdpdmVuIjoiTXVrdWwiLCJwYXJzZS1uYW1lcyI6ZmFsc2UsImRyb3BwaW5nLXBhcnRpY2xlIjoiIiwibm9uLWRyb3BwaW5nLXBhcnRpY2xlIjoiIn0seyJmYW1pbHkiOiJLcmlzaG5hIiwiZ2l2ZW4iOiJSaWNoYSIsInBhcnNlLW5hbWVzIjpmYWxzZSwiZHJvcHBpbmctcGFydGljbGUiOiIiLCJub24tZHJvcHBpbmctcGFydGljbGUiOiIifSx7ImZhbWlseSI6IkF2YXN0aGkiLCJnaXZlbiI6IkQuIEsuIiwicGFyc2UtbmFtZXMiOmZhbHNlLCJkcm9wcGluZy1wYXJ0aWNsZSI6IiIsIm5vbi1kcm9wcGluZy1wYXJ0aWNsZSI6IiJ9XSwiY29udGFpbmVyLXRpdGxlIjoiU2Vuc29ycyBhbmQgQWN0dWF0b3JzLCBCOiBDaGVtaWNhbCIsImNvbnRhaW5lci10aXRsZS1zaG9ydCI6IlNlbnMgQWN0dWF0b3JzIEIgQ2hlbSIsIkRPSSI6IjEwLjEwMTYvai5zbmIuMjAxOS4xMjcwMDYiLCJJU1NOIjoiMDkyNTQwMDUiLCJpc3N1ZWQiOnsiZGF0ZS1wYXJ0cyI6W1syMDE5LDEyLDEyXV19LCJhYnN0cmFjdCI6IlByZXNlbnQgd29yayByZXBvcnRzIGEgc2lnbmlmaWNhbnQgaW1wcm92ZW1lbnQgaW4gdGhlIGh5ZHJvZ2VuIHNlbnNpbmcgY2hhcmFjdGVyaXN0aWNzIG9mIFBkLUF1IHRoaW4gZmlsbSBieSBpb24gaXJyYWRpYXRpb24uIFRoZSBQZC1BdSBhbGxveSB0aGluIGZpbG0gd2FzIHN5bnRoZXNpemVkIGJ5IERDIG1hZ25ldHJvbiBzcHV0dGVyaW5nLiBUaGUgZGVwb3NpdGVkIGZpbG0gd2FzIGlycmFkaWF0ZWQgYnkgNTAwIGtlViBYZTIrIGlvbiBhdCBhIGZsdWVuY2Ugb2YgMSDDlyAxMDE2IGlvbnMvY20yLiBUaGUgY2hhcmFjdGVyaXphdGlvbnMgb2YgdGhlIHByaXN0aW5lIGFuZCBpcnJhZGlhdGVkIHNhbXBsZXMgd2VyZSBwZXJmb3JtZWQgYnkgWFJELCBBRk0gYW5kIFRFTS4gVGhlIGh5ZHJvZ2VuIHNlbnNpbmcgY2hhcmFjdGVyaXN0aWNzIG9mIHRoZSBwcmlzdGluZSBhbmQgaXJyYWRpYXRlZCBzYW1wbGVzIHdhcyBjYXJyaWVkIG91dCBieSBlbGVjdHJpY2FsIHJlc2lzdGFuY2UgbWVhc3VyZW1lbnRzIHVzaW5nIDIlIEgyIGNvbmNlbnRyYXRpb24gYXQgMjUwIMKwQy4gVGhlIGFsbG95IGZpbG0gZG9lcyBub3QgZGVsYW1pbmF0ZSBpbiBoeWRyb2dlbiBsb2FkaW5nL2RlbG9hZGluZyBjeWNsZXMuIFRoZSBpbXByb3ZlbWVudCBpbiBzZW5zaW5nIGNoYXJhY3RlcmlzdGljcyBpcyBhdHRyaWJ1dGVkIHRvIGlvbiBpcnJhZGlhdGlvbiBpbmR1Y2VkIGRlZmVjdHMgd2hpY2ggZmFjaWxpdGF0ZSB0aGUgcmF0ZSBvZiBoeWRyb2dlbiBhYnNvcnB0aW9uIGluIHRoZSBmaWxtcy4iLCJwdWJsaXNoZXIiOiJFbHNldmllciBCLlYuIiwidm9sdW1lIjoiMzAxIn0sImlzVGVtcG9yYXJ5IjpmYWxzZX1dfQ==&quot;,&quot;citationItems&quot;:[{&quot;id&quot;:&quot;79d6373e-4d91-3be4-b272-c6a312f9881e&quot;,&quot;itemData&quot;:{&quot;type&quot;:&quot;article-journal&quot;,&quot;id&quot;:&quot;79d6373e-4d91-3be4-b272-c6a312f9881e&quot;,&quot;title&quot;:&quot;Nanostructures of Pd-Ni alloy deposited on carbon fibers for sensing hydrogen&quot;,&quot;author&quot;:[{&quot;family&quot;:&quot;Ou&quot;,&quot;given&quot;:&quot;Y. J.&quot;,&quot;parse-names&quot;:false,&quot;dropping-particle&quot;:&quot;&quot;,&quot;non-dropping-particle&quot;:&quot;&quot;},{&quot;family&quot;:&quot;Si&quot;,&quot;given&quot;:&quot;W. W.&quot;,&quot;parse-names&quot;:false,&quot;dropping-particle&quot;:&quot;&quot;,&quot;non-dropping-particle&quot;:&quot;&quot;},{&quot;family&quot;:&quot;Yu&quot;,&quot;given&quot;:&quot;G.&quot;,&quot;parse-names&quot;:false,&quot;dropping-particle&quot;:&quot;&quot;,&quot;non-dropping-particle&quot;:&quot;&quot;},{&quot;family&quot;:&quot;Tang&quot;,&quot;given&quot;:&quot;L. L.&quot;,&quot;parse-names&quot;:false,&quot;dropping-particle&quot;:&quot;&quot;,&quot;non-dropping-particle&quot;:&quot;&quot;},{&quot;family&quot;:&quot;Zhang&quot;,&quot;given&quot;:&quot;J.&quot;,&quot;parse-names&quot;:false,&quot;dropping-particle&quot;:&quot;&quot;,&quot;non-dropping-particle&quot;:&quot;&quot;},{&quot;family&quot;:&quot;Dong&quot;,&quot;given&quot;:&quot;Q. Z.&quot;,&quot;parse-names&quot;:false,&quot;dropping-particle&quot;:&quot;&quot;,&quot;non-dropping-particle&quot;:&quot;&quot;}],&quot;container-title&quot;:&quot;Journal of Alloys and Compounds&quot;,&quot;container-title-short&quot;:&quot;J Alloys Compd&quot;,&quot;DOI&quot;:&quot;10.1016/j.jallcom.2013.03.180&quot;,&quot;ISSN&quot;:&quot;09258388&quot;,&quot;issued&quot;:{&quot;date-parts&quot;:[[2013,8,25]]},&quot;page&quot;:&quot;130-135&quot;,&quot;abstract&quot;:&quot;Pd-Ni alloy nanofilm and nanoparticles with various sizes have been electrodeposited on carbon fibers through controlling potential pulses. The two types of Pd-Ni alloy nanostructures can be used to detect hydrogen gas at room temperature. The dependence of H2 sensing behavior on sizes of the nanofilm and nanoparticle has been discussed. The results show that response time decreases with hydrogen concentration increasing. In the two ranges of 0-2.8% and 3.6-6% H2 gas surroundings, response of nanofilm increases with hydrogen concentration, but slightly decreases after exposure to 2.8-3.6% H2 due to rearrangement of the particles in the nanofilm sensor. For nanoparticles sensor, response increases with hydrogen concentration between 0% and 6%. Both of them display good stability and reversibility. H2 sensing by the Pd-Ni alloy nanostructures depends on the synthesis of volume expansion of the particles or film, the change of energy barrier at the interface and formation of Pd-H in H2 gas. The recovery time is shorter in air due to the presence of oxygen than in pure argon. © 2013 Elsevier B.V. All rights reserved.&quot;,&quot;volume&quot;:&quot;569&quot;},&quot;isTemporary&quot;:false},{&quot;id&quot;:&quot;5f58f2b4-a1c5-3fb9-9c7e-dea28fcf43c8&quot;,&quot;itemData&quot;:{&quot;type&quot;:&quot;article-journal&quot;,&quot;id&quot;:&quot;5f58f2b4-a1c5-3fb9-9c7e-dea28fcf43c8&quot;,&quot;title&quot;:&quot;Porous Pd-Sn Alloy Nanotube-Based Chemiresistor for Highly Stable and Sensitive H2Detection&quot;,&quot;author&quot;:[{&quot;family&quot;:&quot;Song&quot;,&quot;given&quot;:&quot;Lu&quot;,&quot;parse-names&quot;:false,&quot;dropping-particle&quot;:&quot;&quot;,&quot;non-dropping-particle&quot;:&quot;&quot;},{&quot;family&quot;:&quot;Ahn&quot;,&quot;given&quot;:&quot;Jaewan&quot;,&quot;parse-names&quot;:false,&quot;dropping-particle&quot;:&quot;&quot;,&quot;non-dropping-particle&quot;:&quot;&quot;},{&quot;family&quot;:&quot;Kim&quot;,&quot;given&quot;:&quot;Dong Ha&quot;,&quot;parse-names&quot;:false,&quot;dropping-particle&quot;:&quot;&quot;,&quot;non-dropping-particle&quot;:&quot;&quot;},{&quot;family&quot;:&quot;Shin&quot;,&quot;given&quot;:&quot;Hamin&quot;,&quot;parse-names&quot;:false,&quot;dropping-particle&quot;:&quot;&quot;,&quot;non-dropping-particle&quot;:&quot;&quot;},{&quot;family&quot;:&quot;Kim&quot;,&quot;given&quot;:&quot;Il Doo&quot;,&quot;parse-names&quot;:false,&quot;dropping-particle&quot;:&quot;&quot;,&quot;non-dropping-particle&quot;:&quot;&quot;}],&quot;container-title&quot;:&quot;ACS Applied Materials and Interfaces&quot;,&quot;container-title-short&quot;:&quot;ACS Appl Mater Interfaces&quot;,&quot;DOI&quot;:&quot;10.1021/acsami.2c05002&quot;,&quot;ISSN&quot;:&quot;19448252&quot;,&quot;PMID&quot;:&quot;35679507&quot;,&quot;issued&quot;:{&quot;date-parts&quot;:[[2022,6,22]]},&quot;page&quot;:&quot;28378-28388&quot;,&quot;abstract&quot;:&quot;While H2is indispensable as a green fuel source, it is highly flammable and explosive. Because it is difficult to detect due to its lack of odor and color, a solution for proper monitoring of H2leakage is essential to ensure safe handling. To this end, we have successfully fabricated hollow Pd-Sn alloy nanotubes (NTs) with a Brunauer-Emmett-Teller surface area of 223.0 m2/g through electrospinning and a subsequent etching method, which is the first demonstration of synthesizing Pd-based hollow alloy nanofibers with ultrafine grain sizes. We found that the alloying of Pd with Sn could effectively prevent degradation of the sensing performance upon the α-β phase transition during hydrogen detection. Besides, the highly porous structure with smaller nanograins offered more exposed active sites and higher gas accessibility to bulk materials. The resultant Pd-Sn NTs exhibited excellent sensitivity toward H2(0.00005-3%). Notably, the limit of detection of 0.0001% is an outstanding achievement on H2sensing among state-of-the-art H2sensors. Moreover, when exposed to a high concentration of H2(3%), Pd-Sn NTs showed excellent cycling stability with a standard deviation of 0.07% and a sensitivity of 9.27%. These obtained sensing results indicate that Pd-Sn NTs can be used as a highly sensitive and stable H2gas sensor at room temperature (25 °C).&quot;,&quot;publisher&quot;:&quot;American Chemical Society&quot;,&quot;issue&quot;:&quot;24&quot;,&quot;volume&quot;:&quot;14&quot;},&quot;isTemporary&quot;:false},{&quot;id&quot;:&quot;65620eb2-b23c-3285-9b19-6cad6813d0fc&quot;,&quot;itemData&quot;:{&quot;type&quot;:&quot;article-journal&quot;,&quot;id&quot;:&quot;65620eb2-b23c-3285-9b19-6cad6813d0fc&quot;,&quot;title&quot;:&quot;Improved hydrogen sensing behaviour in ion-irradiated Pd-Au alloy thin films&quot;,&quot;author&quot;:[{&quot;family&quot;:&quot;Deepti&quot;,&quot;given&quot;:&quot;&quot;,&quot;parse-names&quot;:false,&quot;dropping-particle&quot;:&quot;&quot;,&quot;non-dropping-particle&quot;:&quot;&quot;},{&quot;family&quot;:&quot;Kumar&quot;,&quot;given&quot;:&quot;Hardeep&quot;,&quot;parse-names&quot;:false,&quot;dropping-particle&quot;:&quot;&quot;,&quot;non-dropping-particle&quot;:&quot;&quot;},{&quot;family&quot;:&quot;Tripathi&quot;,&quot;given&quot;:&quot;Ambuj&quot;,&quot;parse-names&quot;:false,&quot;dropping-particle&quot;:&quot;&quot;,&quot;non-dropping-particle&quot;:&quot;&quot;},{&quot;family&quot;:&quot;Dey&quot;,&quot;given&quot;:&quot;Arka Bikash&quot;,&quot;parse-names&quot;:false,&quot;dropping-particle&quot;:&quot;&quot;,&quot;non-dropping-particle&quot;:&quot;&quot;},{&quot;family&quot;:&quot;Gupta&quot;,&quot;given&quot;:&quot;Mukul&quot;,&quot;parse-names&quot;:false,&quot;dropping-particle&quot;:&quot;&quot;,&quot;non-dropping-particle&quot;:&quot;&quot;},{&quot;family&quot;:&quot;Krishna&quot;,&quot;given&quot;:&quot;Richa&quot;,&quot;parse-names&quot;:false,&quot;dropping-particle&quot;:&quot;&quot;,&quot;non-dropping-particle&quot;:&quot;&quot;},{&quot;family&quot;:&quot;Avasthi&quot;,&quot;given&quot;:&quot;D. K.&quot;,&quot;parse-names&quot;:false,&quot;dropping-particle&quot;:&quot;&quot;,&quot;non-dropping-particle&quot;:&quot;&quot;}],&quot;container-title&quot;:&quot;Sensors and Actuators, B: Chemical&quot;,&quot;container-title-short&quot;:&quot;Sens Actuators B Chem&quot;,&quot;DOI&quot;:&quot;10.1016/j.snb.2019.127006&quot;,&quot;ISSN&quot;:&quot;09254005&quot;,&quot;issued&quot;:{&quot;date-parts&quot;:[[2019,12,12]]},&quot;abstract&quot;:&quot;Present work reports a significant improvement in the hydrogen sensing characteristics of Pd-Au thin film by ion irradiation. The Pd-Au alloy thin film was synthesized by DC magnetron sputtering. The deposited film was irradiated by 500 keV Xe2+ ion at a fluence of 1 × 1016 ions/cm2. The characterizations of the pristine and irradiated samples were performed by XRD, AFM and TEM. The hydrogen sensing characteristics of the pristine and irradiated samples was carried out by electrical resistance measurements using 2% H2 concentration at 250 °C. The alloy film does not delaminate in hydrogen loading/deloading cycles. The improvement in sensing characteristics is attributed to ion irradiation induced defects which facilitate the rate of hydrogen absorption in the films.&quot;,&quot;publisher&quot;:&quot;Elsevier B.V.&quot;,&quot;volume&quot;:&quot;301&quot;},&quot;isTemporary&quot;:false}]},{&quot;citationID&quot;:&quot;MENDELEY_CITATION_21c3444c-9544-4061-b4c2-b02c0e6bf74f&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jFjMzQ0NGMtOTU0NC00MDYxLWI0YzItYjAyYzBlNmJmNzRmIiwicHJvcGVydGllcyI6eyJub3RlSW5kZXgiOjB9LCJpc0VkaXRlZCI6ZmFsc2UsIm1hbnVhbE92ZXJyaWRlIjp7ImlzTWFudWFsbHlPdmVycmlkZGVuIjpmYWxzZSwiY2l0ZXByb2NUZXh0IjoiPHN1cD40ODwvc3VwPiIsIm1hbnVhbE92ZXJyaWRlVGV4dCI6IiJ9LCJjaXRhdGlvbkl0ZW1zIjpbeyJpZCI6IjBlN2EzOWU0LTFiOWUtM2NhNS05Y2FjLTcwZDgyNzk5MjRlZiIsIml0ZW1EYXRhIjp7InR5cGUiOiJyZXBvcnQiLCJpZCI6IjBlN2EzOWU0LTFiOWUtM2NhNS05Y2FjLTcwZDgyNzk5MjRlZiIsInRpdGxlIjoiUGF0aCBhbmQgbWVjaGFuaXNtIG9mIGh5ZHJvZ2VuIGFic29ycHRpb24gYXQgUGQoMTAwKSIsImF1dGhvciI6W3siZmFtaWx5IjoiT2t1eWFtYSIsImdpdmVuIjoiSCIsInBhcnNlLW5hbWVzIjpmYWxzZSwiZHJvcHBpbmctcGFydGljbGUiOiIiLCJub24tZHJvcHBpbmctcGFydGljbGUiOiIifSx7ImZhbWlseSI6IlNpZ2EiLCJnaXZlbiI6IlciLCJwYXJzZS1uYW1lcyI6ZmFsc2UsImRyb3BwaW5nLXBhcnRpY2xlIjoiIiwibm9uLWRyb3BwaW5nLXBhcnRpY2xlIjoiIn0seyJmYW1pbHkiOiJUYWthZ2kiLCJnaXZlbiI6Ik4iLCJwYXJzZS1uYW1lcyI6ZmFsc2UsImRyb3BwaW5nLXBhcnRpY2xlIjoiIiwibm9uLWRyb3BwaW5nLXBhcnRpY2xlIjoiIn0seyJmYW1pbHkiOiJOaXNoaWppbWEiLCJnaXZlbiI6Ik0iLCJwYXJzZS1uYW1lcyI6ZmFsc2UsImRyb3BwaW5nLXBhcnRpY2xlIjoiIiwibm9uLWRyb3BwaW5nLXBhcnRpY2xlIjoiIn0seyJmYW1pbHkiOiJBcnVnYSIsImdpdmVuIjoiVCIsInBhcnNlLW5hbWVzIjpmYWxzZSwiZHJvcHBpbmctcGFydGljbGUiOiIiLCJub24tZHJvcHBpbmctcGFydGljbGUiOiIifV0sImNvbnRhaW5lci10aXRsZSI6IlN1cmZhY2UgU2NpZW5jZSIsImNvbnRhaW5lci10aXRsZS1zaG9ydCI6IlN1cmYgU2NpIiwiaXNzdWVkIjp7ImRhdGUtcGFydHMiOltbMTk5OF1dfSwibnVtYmVyLW9mLXBhZ2VzIjoiMzQ0LTM1NCIsImFic3RyYWN0IjoiVGhlIGFic29ycHRpb24gb2YgaHlkcm9nZW4gYXQgUGQoMTAwKSBkdXJpbmcgZXhwb3N1cmUgdG8gSCAyIGlzIHN0dWRpZWQgYnkgdGhlcm1hbCBkZXNvcnB0aW9uIGFuZCBoaWdoLXJlc29sdXRpb24gZWxlY3Ryb24gZW5lcmd5LWxvc3Mgc3BlY3Ryb3Njb3BpZXMuIEF0IHRoZSB0ZW1wZXJhdHVyZXMgaW52ZXN0aWdhdGVkIChpLmUuIDEwNS0yMDAgSyksIGFic29ycHRpb24gb2NjdXJzIGJ5IGEgbWVjaGFuaXNtIGluIHdoaWNoIHRoZSBoeWRyb2dlbiBtb2xlY3VsZXMgaW1waW5naW5nIG9uIHRoZSBILWNvdmVyZWQgc3VyZmFjZSBhcmUgZGlzc29jaWF0ZWQgYW5kIHBlbmV0cmF0ZSBhdCBzdXJmYWNlIGRlZmVjdCBzaXRlcy4gTmVpdGhlciB0aGUgcGVuZXRyYXRpb24gb2YgcHJlY2hlbWlzb3JiZWQgaHlkcm9nZW4gYXRvbXMgbm9yIHRoZSBkaXJlY3QgYWJzb3JwdGlvbiBvZiBnYXNlb3VzIGh5ZHJvZ2VuIGF0IHRlcnJhY2Ugc2l0ZXMgaXMgb2JzZXJ2ZWQgdW5kZXIgb3VyIGV4cGVyaW1lbnRhbCBjb25kaXRpb25zLiBCZWxvdyAxMjAgSywgSCBhdG9tcyBwZW5ldHJhdGUgdmlhIHF1YW50dW0gdHVubmVsaW5nIGFuZCByZW1haW4gYXQgdGhlIHN1YnN1cmZhY2Ugc2l0ZXMgdG8gZm9ybSBwYWxsYWRpdW0gaHlkcmlkZSwgd2hpY2ggZ2l2ZXMgcmlzZSB0byBhIG1vbGVjdWxhciBoeWRyb2dlbiBkZXNvcnB0aW9uIHBlYWsgYXQgMTU1IEsuIFRoZSBhYnNvcnB0aW9uIGVuZXJneSBmb3IgdGhlIHN1YnN1cmZhY2Ugc2l0ZSBpcyBlc3RpbWF0ZWQgdG8gYmUgMy40IGtjYWwgbW9sLUjiiJIxLiBBdCBoaWdoZXIgdGVtcGVyYXR1cmVzLCB0aGUgaHlkcm9nZW4gYXRvbXMgZGlmZnVzZSB0aGVybWFsbHkgaW50byB0aGUgUGQgYnVsayBkdXJpbmcgZXhwb3N1cmUgYW5kIGRlc29yYiBhdCBhcm91bmQgMzAwIEssIGV4aGliaXRpbmcgYSBicm9hZCBzdHJ1Y3R1cmUuIEFuIGlzb3RvcGljIGRpZmZlcmVuY2UgaXMgb2JzZXJ2ZWQgaW4gdGhlIGFic29ycHRpb24gc3RhdGUgd2hpY2ggaXMgYXNzb2NpYXRlZCB3aXRoIHRoZSBoaWdoZXIgbW9iaWxpdHkgb2YgRC4gVGhlIGFjdGl2YXRpb24gZW5lcmdpZXMgb2YgcGVuZXRyYXRpb24gaW50byB0aGUgc3Vic3VyZmFjZSBzaXRlcyBhcmUgZGV0ZXJtaW5lZCB0byBiZSAxLjEga2NhbCBtb2ziiJIxIGZvciBIIGFuZCAwLjgga2NhbCBtb2ziiJIxIGZvciBELiBUaGUgc3RydWN0dXJlIG9mIHRoZSBhYnNvcnB0aW9uIHNpdGUgaXMgZGlzY3Vzc2VkLiIsInZvbHVtZSI6IjQwMSJ9LCJpc1RlbXBvcmFyeSI6ZmFsc2V9XX0=&quot;,&quot;citationItems&quot;:[{&quot;id&quot;:&quot;0e7a39e4-1b9e-3ca5-9cac-70d8279924ef&quot;,&quot;itemData&quot;:{&quot;type&quot;:&quot;report&quot;,&quot;id&quot;:&quot;0e7a39e4-1b9e-3ca5-9cac-70d8279924ef&quot;,&quot;title&quot;:&quot;Path and mechanism of hydrogen absorption at Pd(100)&quot;,&quot;author&quot;:[{&quot;family&quot;:&quot;Okuyama&quot;,&quot;given&quot;:&quot;H&quot;,&quot;parse-names&quot;:false,&quot;dropping-particle&quot;:&quot;&quot;,&quot;non-dropping-particle&quot;:&quot;&quot;},{&quot;family&quot;:&quot;Siga&quot;,&quot;given&quot;:&quot;W&quot;,&quot;parse-names&quot;:false,&quot;dropping-particle&quot;:&quot;&quot;,&quot;non-dropping-particle&quot;:&quot;&quot;},{&quot;family&quot;:&quot;Takagi&quot;,&quot;given&quot;:&quot;N&quot;,&quot;parse-names&quot;:false,&quot;dropping-particle&quot;:&quot;&quot;,&quot;non-dropping-particle&quot;:&quot;&quot;},{&quot;family&quot;:&quot;Nishijima&quot;,&quot;given&quot;:&quot;M&quot;,&quot;parse-names&quot;:false,&quot;dropping-particle&quot;:&quot;&quot;,&quot;non-dropping-particle&quot;:&quot;&quot;},{&quot;family&quot;:&quot;Aruga&quot;,&quot;given&quot;:&quot;T&quot;,&quot;parse-names&quot;:false,&quot;dropping-particle&quot;:&quot;&quot;,&quot;non-dropping-particle&quot;:&quot;&quot;}],&quot;container-title&quot;:&quot;Surface Science&quot;,&quot;container-title-short&quot;:&quot;Surf Sci&quot;,&quot;issued&quot;:{&quot;date-parts&quot;:[[1998]]},&quot;number-of-pages&quot;:&quot;344-354&quot;,&quot;abstract&quot;:&quot;The absorption of hydrogen at Pd(100) during exposure to H 2 is studied by thermal desorption and high-resolution electron energy-loss spectroscopies. At the temperatures investigated (i.e. 105-200 K), absorption occurs by a mechanism in which the hydrogen molecules impinging on the H-covered surface are dissociated and penetrate at surface defect sites. Neither the penetration of prechemisorbed hydrogen atoms nor the direct absorption of gaseous hydrogen at terrace sites is observed under our experimental conditions. Below 120 K, H atoms penetrate via quantum tunneling and remain at the subsurface sites to form palladium hydride, which gives rise to a molecular hydrogen desorption peak at 155 K. The absorption energy for the subsurface site is estimated to be 3.4 kcal mol-H−1. At higher temperatures, the hydrogen atoms diffuse thermally into the Pd bulk during exposure and desorb at around 300 K, exhibiting a broad structure. An isotopic difference is observed in the absorption state which is associated with the higher mobility of D. The activation energies of penetration into the subsurface sites are determined to be 1.1 kcal mol−1 for H and 0.8 kcal mol−1 for D. The structure of the absorption site is discussed.&quot;,&quot;volume&quot;:&quot;401&quot;},&quot;isTemporary&quot;:false}]},{&quot;citationID&quot;:&quot;MENDELEY_CITATION_408f8305-cad8-4d6e-85d5-8cd614d1e6c1&quot;,&quot;properties&quot;:{&quot;noteIndex&quot;:0},&quot;isEdited&quot;:false,&quot;manualOverride&quot;:{&quot;isManuallyOverridden&quot;:false,&quot;citeprocText&quot;:&quot;&lt;sup&gt;49,50&lt;/sup&gt;&quot;,&quot;manualOverrideText&quot;:&quot;&quot;},&quot;citationTag&quot;:&quot;MENDELEY_CITATION_v3_eyJjaXRhdGlvbklEIjoiTUVOREVMRVlfQ0lUQVRJT05fNDA4ZjgzMDUtY2FkOC00ZDZlLTg1ZDUtOGNkNjE0ZDFlNmMxIiwicHJvcGVydGllcyI6eyJub3RlSW5kZXgiOjB9LCJpc0VkaXRlZCI6ZmFsc2UsIm1hbnVhbE92ZXJyaWRlIjp7ImlzTWFudWFsbHlPdmVycmlkZGVuIjpmYWxzZSwiY2l0ZXByb2NUZXh0IjoiPHN1cD40OSw1MDwvc3VwPiIsIm1hbnVhbE92ZXJyaWRlVGV4dCI6IiJ9LCJjaXRhdGlvbkl0ZW1zIjpbeyJpZCI6ImMwNGRlMjEwLTMyNDEtM2YzYS1iZDNhLTM3ZDhhNzI0Zjk1NSIsIml0ZW1EYXRhIjp7InR5cGUiOiJhcnRpY2xlLWpvdXJuYWwiLCJpZCI6ImMwNGRlMjEwLTMyNDEtM2YzYS1iZDNhLTM3ZDhhNzI0Zjk1NSIsInRpdGxlIjoiVW5kZXJzdGFuZGluZyBEZXZpYXRpb25zIGluIEh5ZHJvZ2VuIFNvbHViaWxpdHkgUHJlZGljdGlvbnMgaW4gVHJhbnNpdGlvbiBNZXRhbHMgdGhyb3VnaCBGaXJzdC1QcmluY2lwbGVzIENhbGN1bGF0aW9ucyIsImF1dGhvciI6W3siZmFtaWx5IjoiTGVlIiwiZ2l2ZW4iOiJLeW91bmdqaW4iLCJwYXJzZS1uYW1lcyI6ZmFsc2UsImRyb3BwaW5nLXBhcnRpY2xlIjoiIiwibm9uLWRyb3BwaW5nLXBhcnRpY2xlIjoiIn0seyJmYW1pbHkiOiJZdWFuIiwiZ2l2ZW4iOiJNZW5neWFvIiwicGFyc2UtbmFtZXMiOmZhbHNlLCJkcm9wcGluZy1wYXJ0aWNsZSI6IiIsIm5vbi1kcm9wcGluZy1wYXJ0aWNsZSI6IiJ9LHsiZmFtaWx5IjoiV2lsY294IiwiZ2l2ZW4iOiJKZW5uaWZlciIsInBhcnNlLW5hbWVzIjpmYWxzZSwiZHJvcHBpbmctcGFydGljbGUiOiIiLCJub24tZHJvcHBpbmctcGFydGljbGUiOiIifV0sImNvbnRhaW5lci10aXRsZSI6IkpvdXJuYWwgb2YgUGh5c2ljYWwgQ2hlbWlzdHJ5IEMiLCJET0kiOiIxMC4xMDIxL2Fjcy5qcGNjLjViMDU0NjkiLCJJU1NOIjoiMTkzMjc0NTUiLCJpc3N1ZWQiOnsiZGF0ZS1wYXJ0cyI6W1syMDE1LDgsMjddXX0sInBhZ2UiOiIxOTY0Mi0xOTY1MyIsImFic3RyYWN0IjoiSHlkcm9nZW4gc29sdWJpbGl0eSBpbiB0ZW4gdHJhbnNpdGlvbiBtZXRhbHMgKFYsIE5iLCBUYSwgVywgTmksIFBkLCBQdCwgQ3UsIEFnLCBhbmQgQXUpIGhhcyBiZWVuIHByZWRpY3RlZCBieSBmaXJzdC1wcmluY2lwbGVzIGJhc2VkIG9uIGRlbnNpdHkgZnVuY3Rpb25hbCB0aGVvcnkgKERGVCkgY29tYmluZWQgd2l0aCBjaGVtaWNhbCBwb3RlbnRpYWwgZXF1aWxpYnJpdW0gYmV0d2VlbiBoeWRyb2dlbiBpbiB0aGUgZ2FzIGFuZCBzb2xpZC1zb2x1dGlvbiBwaGFzZXMuIEJpbmRpbmcgZW5lcmdpZXMgYW5kIHZpYnJhdGlvbmFsIGZyZXF1ZW5jaWVzIG9mIGRpc3NvbHZlZCBoeWRyb2dlbiBpbiBtZXRhbHMgYXJlIG9idGFpbmVkIGZyb20gREZUIGNhbGN1bGF0aW9ucywgYW5kIHRoZSBzZW5zaXRpdml0eSBvZiBzb2x1YmlsaXR5IHByZWRpY3Rpb25zIHdpdGggcmVzcGVjdCB0byB0aGUgREZULWNhbGN1bGF0ZWQgdmFyaWFibGVzIGhhcyBiZWVuIGFuYWx5emVkLiBJbiBnZW5lcmFsLCB0aGUgc29sdWJpbGl0eSBpbmNyZWFzZXMgd2l0aCBpbmNyZWFzaW5nIGJpbmRpbmcgc3RyZW5ndGggYW5kIGRlY3JlYXNpbmcgdmlicmF0aW9uYWwgZnJlcXVlbmNpZXMgb2YgaHlkcm9nZW4uIFRoZSBzb2x1YmlsaXR5IHByZWRpY3Rpb25zIG1hdGNoIGV4cGVyaW1lbnRhbCBkYXRhIHdpdGhpbiBhIGZhY3RvciBvZiAyIGluIHRoZSBjYXNlcyBvZiBWLCBOYiwgVGEsIGFuZCBXIGFuZCB3aXRoaW4gYSBmYWN0b3Igb2YgMyBpbiB0aGUgY2FzZXMgb2YgTmksIEN1LCBhbmQgQWcuIEluIFBkLCB0aGUgZGV2aWF0aW9uIGluIHNvbHViaWxpdHkgcHJlZGljdGlvbnMgaXMgbWFpbmx5IGF0dHJpYnV0ZWQgdG8gdGhlIGVycm9ycyBpbnZvbHZlZCBpbiB0aGUgY2FsY3VsYXRlZCB2aWJyYXRpb25hbCBmcmVxdWVuY2llcyBvZiBkaXNzb2x2ZWQgaHlkcm9nZW4uIEluIFB0IGFuZCBBdSwgaHlkcm9nZW4gaW4gdGhlIG9jdGFoZWRyYWwgaW50ZXJzdGl0aWFsIHNpdGUgaXMgbGVzcyBzdGFibGUgdGhhbiBpbiB0aGUgdGV0cmFoZWRyYWwgc2l0ZSwgY29udHJhZGljdGluZyB0aGUgcHJlZGljdGlvbnMgYmFzZWQgb24gdGhlIGhhcmQtc3BoZXJlIG1vZGVsLiBQb3RlbnRpYWwgZW5lcmd5IHN1cmZhY2UgYW5hbHlzaXMgcmV2ZWFscyBhIHNsaWdodGx5IGRvd253YXJkIGNvbmNhdml0eSBuZWFyIHRoZSBjZW50ZXIgb2YgdGhlIG9jdGFoZWRyYWwgc2l0ZXMgaW4gUHQgYW5kIEF1LCB3aGljaCBtYXkgZXhwbGFpbiB0aGUgY2FsY3VsYXRlZCBpbWFnaW5hcnkgdmlicmF0aW9uYWwgZnJlcXVlbmNpZXMgaW4gdGhlc2Ugc2l0ZXMgYW5kIGxlYWQgdG8gdW5yZWxpYWJsZSBzb2x1YmlsaXR5IHByZWRpY3Rpb25zLiAoRmlndXJlIFByZXNlbnRlZCkuIiwicHVibGlzaGVyIjoiQW1lcmljYW4gQ2hlbWljYWwgU29jaWV0eSIsImlzc3VlIjoiMzQiLCJ2b2x1bWUiOiIxMTkiLCJjb250YWluZXItdGl0bGUtc2hvcnQiOiIifSwiaXNUZW1wb3JhcnkiOmZhbHNlfSx7ImlkIjoiMDk3MTVmYWQtZTFmNi0zZTI0LTk3ZTUtODM4MWMyMmRlN2VjIiwiaXRlbURhdGEiOnsidHlwZSI6ImFydGljbGUiLCJpZCI6IjA5NzE1ZmFkLWUxZjYtM2UyNC05N2U1LTgzODFjMjJkZTdlYyIsInRpdGxlIjoiQWR2YW5jZXMgaW4gaHlkcm9nZW4gc2VsZWN0aXZlIG1lbWJyYW5lcyBiYXNlZCBvbiBwYWxsYWRpdW0gdGVybmFyeSBhbGxveXMiLCJhdXRob3IiOlt7ImZhbWlseSI6IkJvc2tvIiwiZ2l2ZW4iOiJNLiBMYXVyYSIsInBhcnNlLW5hbWVzIjpmYWxzZSwiZHJvcHBpbmctcGFydGljbGUiOiIiLCJub24tZHJvcHBpbmctcGFydGljbGUiOiIifSx7ImZhbWlseSI6IkRhbGxhIEZvbnRhbmEiLCJnaXZlbiI6IkFndXN0aW5hIiwicGFyc2UtbmFtZXMiOmZhbHNlLCJkcm9wcGluZy1wYXJ0aWNsZSI6IiIsIm5vbi1kcm9wcGluZy1wYXJ0aWNsZSI6IiJ9LHsiZmFtaWx5IjoiVGFyZGl0aSIsImdpdmVuIjoiQW5hIiwicGFyc2UtbmFtZXMiOmZhbHNlLCJkcm9wcGluZy1wYXJ0aWNsZSI6IiIsIm5vbi1kcm9wcGluZy1wYXJ0aWNsZSI6IiJ9LHsiZmFtaWx5IjoiQ29ybmFnbGlhIiwiZ2l2ZW4iOiJMYXVyYSIsInBhcnNlLW5hbWVzIjpmYWxzZSwiZHJvcHBpbmctcGFydGljbGUiOiIiLCJub24tZHJvcHBpbmctcGFydGljbGUiOiIifV0sImNvbnRhaW5lci10aXRsZSI6IkludGVybmF0aW9uYWwgSm91cm5hbCBvZiBIeWRyb2dlbiBFbmVyZ3kiLCJjb250YWluZXItdGl0bGUtc2hvcnQiOiJJbnQgSiBIeWRyb2dlbiBFbmVyZ3kiLCJET0kiOiIxMC4xMDE2L2ouaWpoeWRlbmUuMjAyMS4wMi4wODIiLCJJU1NOIjoiMDM2MDMxOTkiLCJpc3N1ZWQiOnsiZGF0ZS1wYXJ0cyI6W1syMDIxLDQsMjZdXX0sInBhZ2UiOiIxNTU3Mi0xNTU5NCIsImFic3RyYWN0IjoiSHlkcm9nZW4gY29udGFpbmluZyBhIG1pbmltdW0gYW1vdW50IG9mIGNvbnRhbWluYW50cyBpcyByZXF1aXJlZCBmb3IgaXRzIGFwcGxpY2F0aW9uIGluIGZ1ZWwtY2VsbCB0ZWNobm9sb2d5LiBGb3IgdGhpcyBwdXJwb3NlLCBwYWxsYWRpdW0gYW5kIHBhbGxhZGl1bSBiaW5hcnkgYWxsb3kgbWVtYnJhbmVzIGhhdmUgYmVlbiB3aWRlbHkgc3R1ZGllZCBpbiB0aGUgbGFzdCBkZWNhZGVzIGR1ZSB0byB0aGVpciBhYmlsaXR5IHRvIHNlbGVjdGl2ZWx5IHBlcm1lYXRlIGh5ZHJvZ2VuLiBUaGUgc2NvcGUgb2YgdGhpcyByZXZpZXcgaXMgdG8gcHJvdmlkZSBhbiBpbi1kZXB0aCBhbmFseXNpcyBvZiB0aGUgcmVzZWFyY2ggb24gUGQtYmFzZWQgdGVybmFyeSBhbGxveXMgYW5kIHRoZWlyIGFwcGxpY2F0aW9uIGFzIGh5ZHJvZ2VuIHNlcGFyYXRpb24gbWVtYnJhbmVzIHdpdGggYSBzcGVjaWFsIGZvY3VzIG9uIHRoZSBQZEFnQXUsIFBkQ3VBZywgYW5kIFBkQ3VBdSBzeXN0ZW1zLiBUaGUgY29tYmluYXRpb24gb2YgdGhlc2UgcGFydGljdWxhciBlbGVtZW50cyAtIEN1LCBBdSwgQWcgLSBjYW4gaW1wcm92ZSBoeWRyb2dlbiBwZXJtZWFiaWxpdHkgYW5kIGNoZW1pY2FsIHJlc2lzdGFuY2UuIENvcnJlbGF0aW9ucyBiZXR3ZWVuIHN0cnVjdHVyYWwsIHN1cmZhY2UgYW5kIHBlcm1lYXRpb24gcHJvcGVydGllcyBvZiB0aGUgdGVybmFyeSBhbGxveXMgdW5kZXIgcHVyZSBoeWRyb2dlbiBhbmQgZ2FzIG1peHR1cmVzIGFyZSBleHRlbnNpdmVseSBkaXNjdXNzZWQuIEEgZ2VuZXJhbCBjb3JyZWxhdGlvbiBiZXR3ZWVuIGh5ZHJvZ2VuIHBlcm1lYWJpbGl0eSBhbmQgdGhlIGxhdHRpY2UgcGFyYW1ldGVyIGlzIHByb3Bvc2VkLiBJbiBwYXJ0aWN1bGFyLCB0aGUgc3VyZmFjZSBzZWdyZWdhdGlvbiBiZWhhdmlvciBpcyBhbmFseXplZCBmb3IgdGhlc2UgdGVybmFyeSBhbGxveXMgZXZlbiBhZnRlciBiZWluZyBleHBvc2VkIHRvIENPLCBDTzIsIGFuZCBIMlMuIEZ1cnRoZXIgcmVzZWFyY2ggaXMgbmVlZGVkIHRvIGRldmVsb3AgbWVtYnJhbmVzIHdpdGggaW1wcm92ZWQgbG9uZy10ZXJtIHN0YWJpbGl0eS4iLCJwdWJsaXNoZXIiOiJFbHNldmllciBMdGQiLCJpc3N1ZSI6IjI5Iiwidm9sdW1lIjoiNDYifSwiaXNUZW1wb3JhcnkiOmZhbHNlfV19&quot;,&quot;citationItems&quot;:[{&quot;id&quot;:&quot;c04de210-3241-3f3a-bd3a-37d8a724f955&quot;,&quot;itemData&quot;:{&quot;type&quot;:&quot;article-journal&quot;,&quot;id&quot;:&quot;c04de210-3241-3f3a-bd3a-37d8a724f955&quot;,&quot;title&quot;:&quot;Understanding Deviations in Hydrogen Solubility Predictions in Transition Metals through First-Principles Calculations&quot;,&quot;author&quot;:[{&quot;family&quot;:&quot;Lee&quot;,&quot;given&quot;:&quot;Kyoungjin&quot;,&quot;parse-names&quot;:false,&quot;dropping-particle&quot;:&quot;&quot;,&quot;non-dropping-particle&quot;:&quot;&quot;},{&quot;family&quot;:&quot;Yuan&quot;,&quot;given&quot;:&quot;Mengyao&quot;,&quot;parse-names&quot;:false,&quot;dropping-particle&quot;:&quot;&quot;,&quot;non-dropping-particle&quot;:&quot;&quot;},{&quot;family&quot;:&quot;Wilcox&quot;,&quot;given&quot;:&quot;Jennifer&quot;,&quot;parse-names&quot;:false,&quot;dropping-particle&quot;:&quot;&quot;,&quot;non-dropping-particle&quot;:&quot;&quot;}],&quot;container-title&quot;:&quot;Journal of Physical Chemistry C&quot;,&quot;DOI&quot;:&quot;10.1021/acs.jpcc.5b05469&quot;,&quot;ISSN&quot;:&quot;19327455&quot;,&quot;issued&quot;:{&quot;date-parts&quot;:[[2015,8,27]]},&quot;page&quot;:&quot;19642-19653&quot;,&quot;abstract&quot;:&quot;Hydrogen solubility in ten transition metals (V, Nb, Ta, W, Ni, Pd, Pt, Cu, Ag, and Au) has been predicted by first-principles based on density functional theory (DFT) combined with chemical potential equilibrium between hydrogen in the gas and solid-solution phases. Binding energies and vibrational frequencies of dissolved hydrogen in metals are obtained from DFT calculations, and the sensitivity of solubility predictions with respect to the DFT-calculated variables has been analyzed. In general, the solubility increases with increasing binding strength and decreasing vibrational frequencies of hydrogen. The solubility predictions match experimental data within a factor of 2 in the cases of V, Nb, Ta, and W and within a factor of 3 in the cases of Ni, Cu, and Ag. In Pd, the deviation in solubility predictions is mainly attributed to the errors involved in the calculated vibrational frequencies of dissolved hydrogen. In Pt and Au, hydrogen in the octahedral interstitial site is less stable than in the tetrahedral site, contradicting the predictions based on the hard-sphere model. Potential energy surface analysis reveals a slightly downward concavity near the center of the octahedral sites in Pt and Au, which may explain the calculated imaginary vibrational frequencies in these sites and lead to unreliable solubility predictions. (Figure Presented).&quot;,&quot;publisher&quot;:&quot;American Chemical Society&quot;,&quot;issue&quot;:&quot;34&quot;,&quot;volume&quot;:&quot;119&quot;,&quot;container-title-short&quot;:&quot;&quot;},&quot;isTemporary&quot;:false},{&quot;id&quot;:&quot;09715fad-e1f6-3e24-97e5-8381c22de7ec&quot;,&quot;itemData&quot;:{&quot;type&quot;:&quot;article&quot;,&quot;id&quot;:&quot;09715fad-e1f6-3e24-97e5-8381c22de7ec&quot;,&quot;title&quot;:&quot;Advances in hydrogen selective membranes based on palladium ternary alloys&quot;,&quot;author&quot;:[{&quot;family&quot;:&quot;Bosko&quot;,&quot;given&quot;:&quot;M. Laura&quot;,&quot;parse-names&quot;:false,&quot;dropping-particle&quot;:&quot;&quot;,&quot;non-dropping-particle&quot;:&quot;&quot;},{&quot;family&quot;:&quot;Dalla Fontana&quot;,&quot;given&quot;:&quot;Agustina&quot;,&quot;parse-names&quot;:false,&quot;dropping-particle&quot;:&quot;&quot;,&quot;non-dropping-particle&quot;:&quot;&quot;},{&quot;family&quot;:&quot;Tarditi&quot;,&quot;given&quot;:&quot;Ana&quot;,&quot;parse-names&quot;:false,&quot;dropping-particle&quot;:&quot;&quot;,&quot;non-dropping-particle&quot;:&quot;&quot;},{&quot;family&quot;:&quot;Cornaglia&quot;,&quot;given&quot;:&quot;Laura&quot;,&quot;parse-names&quot;:false,&quot;dropping-particle&quot;:&quot;&quot;,&quot;non-dropping-particle&quot;:&quot;&quot;}],&quot;container-title&quot;:&quot;International Journal of Hydrogen Energy&quot;,&quot;container-title-short&quot;:&quot;Int J Hydrogen Energy&quot;,&quot;DOI&quot;:&quot;10.1016/j.ijhydene.2021.02.082&quot;,&quot;ISSN&quot;:&quot;03603199&quot;,&quot;issued&quot;:{&quot;date-parts&quot;:[[2021,4,26]]},&quot;page&quot;:&quot;15572-15594&quot;,&quot;abstract&quot;:&quot;Hydrogen containing a minimum amount of contaminants is required for its application in fuel-cell technology. For this purpose, palladium and palladium binary alloy membranes have been widely studied in the last decades due to their ability to selectively permeate hydrogen. The scope of this review is to provide an in-depth analysis of the research on Pd-based ternary alloys and their application as hydrogen separation membranes with a special focus on the PdAgAu, PdCuAg, and PdCuAu systems. The combination of these particular elements - Cu, Au, Ag - can improve hydrogen permeability and chemical resistance. Correlations between structural, surface and permeation properties of the ternary alloys under pure hydrogen and gas mixtures are extensively discussed. A general correlation between hydrogen permeability and the lattice parameter is proposed. In particular, the surface segregation behavior is analyzed for these ternary alloys even after being exposed to CO, CO2, and H2S. Further research is needed to develop membranes with improved long-term stability.&quot;,&quot;publisher&quot;:&quot;Elsevier Ltd&quot;,&quot;issue&quot;:&quot;29&quot;,&quot;volume&quot;:&quot;46&quot;},&quot;isTemporary&quot;:false}]},{&quot;citationID&quot;:&quot;MENDELEY_CITATION_901f479e-7f76-41b7-8e22-4337d03ef50c&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OTAxZjQ3OWUtN2Y3Ni00MWI3LThlMjItNDMzN2QwM2VmNTBjIiwicHJvcGVydGllcyI6eyJub3RlSW5kZXgiOjB9LCJpc0VkaXRlZCI6ZmFsc2UsIm1hbnVhbE92ZXJyaWRlIjp7ImlzTWFudWFsbHlPdmVycmlkZGVuIjpmYWxzZSwiY2l0ZXByb2NUZXh0IjoiPHN1cD41MTwvc3VwPiIsIm1hbnVhbE92ZXJyaWRlVGV4dCI6IiJ9LCJjaXRhdGlvbkl0ZW1zIjpbeyJpZCI6IjAwMGMzMWFhLThmNTItM2MyMy1hYTI3LTgwNTdhMjZmYmIyYiIsIml0ZW1EYXRhIjp7InR5cGUiOiJhcnRpY2xlLWpvdXJuYWwiLCJpZCI6IjAwMGMzMWFhLThmNTItM2MyMy1hYTI3LTgwNTdhMjZmYmIyYiIsInRpdGxlIjoiVW51c3VhbCBoeWRyb2dlbiBpbXBsYW50ZWQgZ29sZCB3aXRoIGxhdHRpY2UgY29udHJhY3Rpb24gYXQgaW5jcmVhc2VkIGh5ZHJvZ2VuIGNvbnRlbnQiLCJhdXRob3IiOlt7ImZhbWlseSI6Ik5ndXllbiIsImdpdmVuIjoiS2hhYyBUaHVhbiIsInBhcnNlLW5hbWVzIjpmYWxzZSwiZHJvcHBpbmctcGFydGljbGUiOiIiLCJub24tZHJvcHBpbmctcGFydGljbGUiOiIifSx7ImZhbWlseSI6IkhpZXAgVnVvbmciLCJnaXZlbiI6IlZhbiIsInBhcnNlLW5hbWVzIjpmYWxzZSwiZHJvcHBpbmctcGFydGljbGUiOiIiLCJub24tZHJvcHBpbmctcGFydGljbGUiOiIifSx7ImZhbWlseSI6Ik5ndXllbiIsImdpdmVuIjoiVGhlIE5naGlhIiwicGFyc2UtbmFtZXMiOmZhbHNlLCJkcm9wcGluZy1wYXJ0aWNsZSI6IiIsIm5vbi1kcm9wcGluZy1wYXJ0aWNsZSI6IiJ9LHsiZmFtaWx5IjoiTmd1eWVuIiwiZ2l2ZW4iOiJUcm9uZyBUaW5oIiwicGFyc2UtbmFtZXMiOmZhbHNlLCJkcm9wcGluZy1wYXJ0aWNsZSI6IiIsIm5vbi1kcm9wcGluZy1wYXJ0aWNsZSI6IiJ9LHsiZmFtaWx5IjoiWWFtYW1vdG8iLCJnaXZlbiI6IlRvbW95dWtpIiwicGFyc2UtbmFtZXMiOmZhbHNlLCJkcm9wcGluZy1wYXJ0aWNsZSI6IiIsIm5vbi1kcm9wcGluZy1wYXJ0aWNsZSI6IiJ9LHsiZmFtaWx5IjoiSG9hbmciLCJnaXZlbiI6Ik5hbSBOaGF0IiwicGFyc2UtbmFtZXMiOmZhbHNlLCJkcm9wcGluZy1wYXJ0aWNsZSI6IiIsIm5vbi1kcm9wcGluZy1wYXJ0aWNsZSI6IiJ9XSwiY29udGFpbmVyLXRpdGxlIjoiTmF0dXJlIENvbW11bmljYXRpb25zIiwiY29udGFpbmVyLXRpdGxlLXNob3J0IjoiTmF0IENvbW11biIsIkRPSSI6IjEwLjEwMzgvczQxNDY3LTAyMS0yMTg0Mi05IiwiSVNTTiI6IjIwNDExNzIzIiwiUE1JRCI6IjMzNjkyMzUzIiwiaXNzdWVkIjp7ImRhdGUtcGFydHMiOltbMjAyMSwxMiwxXV19LCJhYnN0cmFjdCI6IlRoZSBleHBlcmltZW50YWwgZXZpZGVuY2UgZm9yIHRoZSBjb250cmFjdGlvbiBvZiB2b2x1bWUgb2YgZ29sZCBpbXBsYW50ZWQgd2l0aCBoeWRyb2dlbiBhdCBsb3cgZG9zZXMgaXMgcHJlc2VudGVkLiBUaGUgY29udHJhY3Rpb24gb2YgbGF0dGljZSB1cG9uIHRoZcKgYWRkaXRpb24gb2Ygb3RoZXIgZWxlbWVudHMgaXMgdmVyeSByYXJlIGFuZCBleHRyYW9yZGluYXJ5IGluIHRoZSBzb2xpZC1zdGF0ZSwgbm90IG9ubHkgZm9yIGdvbGQgYnV0IGFsc28gZm9yIG1hbnkgb3RoZXIgc29saWRzLiBUbyBleHBsYWluIHRoZSB1bmRlcmx5aW5nIHBoeXNpY3MsIHRoZSBwdXJlIGtpbmV0aWMgdGhlb3J5IG9mIGFic29ycHRpb24gaXMgbm90IGFkZXF1YXRlIGFuZCB0aGUgZGV0YWlsZWQgaW50ZXJhY3Rpb24gb2YgaHlkcm9nZW4gaW4gdGhlIGxhdHRpY2UgbmVlZHMgdG8gYmUgY2xhcmlmaWVkLiBPdXIgYW5hbHlzaXMgcG9pbnRzIHRvIHRoZSBpbXBvcnRhbmNlIG9mIHRoZSBmb3JtYXRpb24gb2YgaHlkcmlkZSBib25kcyBpbiBhIGR5bmFtaWMgbWFubmVyIGFuZCBleHBsYWlucyB3aHkgdGhlc2UgYm9uZHMgYmVjb21lIHdlYWsgYXQgaGlnaGVyIGRvc2VzLCBsZWFkaW5nIHRvIHRoZSBpbnZlcnNlIHByb2Nlc3Mgb2Ygdm9sdW1lIGV4cGFuc2lvbiBmcmVxdWVudGx5IHNlZW4gaW4gbWV0YWxsaWMgaHlkcm9nZW4gY29udGFpbmVycy4iLCJwdWJsaXNoZXIiOiJOYXR1cmUgUmVzZWFyY2giLCJpc3N1ZSI6IjEiLCJ2b2x1bWUiOiIxMiJ9LCJpc1RlbXBvcmFyeSI6ZmFsc2V9XX0=&quot;,&quot;citationItems&quot;:[{&quot;id&quot;:&quot;000c31aa-8f52-3c23-aa27-8057a26fbb2b&quot;,&quot;itemData&quot;:{&quot;type&quot;:&quot;article-journal&quot;,&quot;id&quot;:&quot;000c31aa-8f52-3c23-aa27-8057a26fbb2b&quot;,&quot;title&quot;:&quot;Unusual hydrogen implanted gold with lattice contraction at increased hydrogen content&quot;,&quot;author&quot;:[{&quot;family&quot;:&quot;Nguyen&quot;,&quot;given&quot;:&quot;Khac Thuan&quot;,&quot;parse-names&quot;:false,&quot;dropping-particle&quot;:&quot;&quot;,&quot;non-dropping-particle&quot;:&quot;&quot;},{&quot;family&quot;:&quot;Hiep Vuong&quot;,&quot;given&quot;:&quot;Van&quot;,&quot;parse-names&quot;:false,&quot;dropping-particle&quot;:&quot;&quot;,&quot;non-dropping-particle&quot;:&quot;&quot;},{&quot;family&quot;:&quot;Nguyen&quot;,&quot;given&quot;:&quot;The Nghia&quot;,&quot;parse-names&quot;:false,&quot;dropping-particle&quot;:&quot;&quot;,&quot;non-dropping-particle&quot;:&quot;&quot;},{&quot;family&quot;:&quot;Nguyen&quot;,&quot;given&quot;:&quot;Trong Tinh&quot;,&quot;parse-names&quot;:false,&quot;dropping-particle&quot;:&quot;&quot;,&quot;non-dropping-particle&quot;:&quot;&quot;},{&quot;family&quot;:&quot;Yamamoto&quot;,&quot;given&quot;:&quot;Tomoyuki&quot;,&quot;parse-names&quot;:false,&quot;dropping-particle&quot;:&quot;&quot;,&quot;non-dropping-particle&quot;:&quot;&quot;},{&quot;family&quot;:&quot;Hoang&quot;,&quot;given&quot;:&quot;Nam Nhat&quot;,&quot;parse-names&quot;:false,&quot;dropping-particle&quot;:&quot;&quot;,&quot;non-dropping-particle&quot;:&quot;&quot;}],&quot;container-title&quot;:&quot;Nature Communications&quot;,&quot;container-title-short&quot;:&quot;Nat Commun&quot;,&quot;DOI&quot;:&quot;10.1038/s41467-021-21842-9&quot;,&quot;ISSN&quot;:&quot;20411723&quot;,&quot;PMID&quot;:&quot;33692353&quot;,&quot;issued&quot;:{&quot;date-parts&quot;:[[2021,12,1]]},&quot;abstract&quot;:&quot;The experimental evidence for the contraction of volume of gold implanted with hydrogen at low doses is presented. The contraction of lattice upon the addition of other elements is very rare and extraordinary in the solid-state, not only for gold but also for many other solids. To explain the underlying physics, the pure kinetic theory of absorption is not adequate and the detailed interaction of hydrogen in the lattice needs to be clarified. Our analysis points to the importance of the formation of hydride bonds in a dynamic manner and explains why these bonds become weak at higher doses, leading to the inverse process of volume expansion frequently seen in metallic hydrogen containers.&quot;,&quot;publisher&quot;:&quot;Nature Research&quot;,&quot;issue&quot;:&quot;1&quot;,&quot;volume&quot;:&quot;12&quot;},&quot;isTemporary&quot;:false}]},{&quot;citationID&quot;:&quot;MENDELEY_CITATION_3198ea7d-6868-41b5-ba91-6918d114340d&quot;,&quot;properties&quot;:{&quot;noteIndex&quot;:0},&quot;isEdited&quot;:false,&quot;manualOverride&quot;:{&quot;isManuallyOverridden&quot;:false,&quot;citeprocText&quot;:&quot;&lt;sup&gt;52,53&lt;/sup&gt;&quot;,&quot;manualOverrideText&quot;:&quot;&quot;},&quot;citationTag&quot;:&quot;MENDELEY_CITATION_v3_eyJjaXRhdGlvbklEIjoiTUVOREVMRVlfQ0lUQVRJT05fMzE5OGVhN2QtNjg2OC00MWI1LWJhOTEtNjkxOGQxMTQzNDBkIiwicHJvcGVydGllcyI6eyJub3RlSW5kZXgiOjB9LCJpc0VkaXRlZCI6ZmFsc2UsIm1hbnVhbE92ZXJyaWRlIjp7ImlzTWFudWFsbHlPdmVycmlkZGVuIjpmYWxzZSwiY2l0ZXByb2NUZXh0IjoiPHN1cD41Miw1Mzwvc3VwPiIsIm1hbnVhbE92ZXJyaWRlVGV4dCI6IiJ9LCJjaXRhdGlvbkl0ZW1zIjpbeyJpZCI6IjBhNjI5NzdlLTg2YjAtMzg1Ni05ZTJkLTAzNTYxZjE3MDhmYiIsIml0ZW1EYXRhIjp7InR5cGUiOiJyZXBvcnQiLCJpZCI6IjBhNjI5NzdlLTg2YjAtMzg1Ni05ZTJkLTAzNTYxZjE3MDhmYiIsInRpdGxlIjoiVkFDQU5DWSBGT1JNQVRJT04gSU4gR09MRCBVTkRFUiBISUdIIFBSRVNTVVJFIiwiYXV0aG9yIjpbeyJmYW1pbHkiOiJHcmptZXMiLCJnaXZlbiI6Ikh1YmVydCBIIiwicGFyc2UtbmFtZXMiOmZhbHNlLCJkcm9wcGluZy1wYXJ0aWNsZSI6IiIsIm5vbi1kcm9wcGluZy1wYXJ0aWNsZSI6IiJ9XSwiY29udGFpbmVyLXRpdGxlIjoiSi4gUGh5cy4gQ2hlbS4gU29saWRzIFBlcmdhbW9uIFByZXNzIiwiaXNzdWVkIjp7ImRhdGUtcGFydHMiOltbMTk2NV1dfSwibnVtYmVyLW9mLXBhZ2VzIjoiNTA5NDE2IiwiYWJzdHJhY3QiOiJIaWdoLXB1cml0eSBnb2xkIHdpcmVzIHdlcmUgcmVzaXN0aXZlbHkgaGVhdGVkIGFuZCBxdWVuY2hlZCBpbiBhIHB1cmUgYXJnb24gZ2FzIGVudmlyb25tZW50IGF0IHByZXNzdXJlcyB1cCB0byA2IGtiYXJzLiBRdWVuY2ggcmF0ZXMgb2YgMTA0IHRvIDUgeCAxMDQgJ0Mvc2V0IHdlcmUgb2J0YWluZWQgYnkgYWJydXB0bHkgcmVkdWNpbmcgdGhlIGhlYXRpbmcgY3VycmVudC4gVGhlIHJlc2lzdGFuY2Ugb2YgYm90aCB0aGUgc3BlY2ltZW4gYW5kIGFuIHVucXVlbmNoZWQgZHVtbXkgc3BlY2ltZW4gd2VyZSBtZWFzdXJlZCBpbiBzaXR1IGF0LTM4J0Mgd2l0aCBjb252ZW50aW9uYWwgY2lyY3VpdHMuIFRoZSBsb2dhcml0aG0gb2YgdGhlIHF1ZW5jaGVkLWluIHJlc2lzdGFuY2UgZGVjcmVhc2VkIGxpbmVhcmx5IHdpdGggaW5jcmVhc2luZyBwcmVzc3VyZSBhdCBhIGNvbnN0YW50IHRlbXBlcmF0dXJlIG9mIDYwMMKwQy4gRnJvbSB0aGVzZSBkYXRhLCBhIGZvcm1hdGlvbiB2b2x1bWUgb2YgMC41MiArIE8tMDcgYXRvbWljIHZvbHVtZSB3YXMgZGVyaXZlZCwgd2hpY2ggd2FzIGFzc3VtZWQgdG8gYmUgYXNzb2NpYXRlZCB3aXRoIHRoZSBmb3JtYXRpb24gb2Ygc2luZ2xlIHZhY2FuY2llcy4gRm9yIGF0bW9zcGhlcmljIHByZXNzdXJlIHF1ZW5jaGVzIGZyb20gYmVsb3cgNzI1J0MsIEFycmhlbml1cyBwbG90cyBvZiB0aGUgcXVlbmNoZWQtaW4gcmVzaXN0aXZpdHkgZm9yIHZhcmlvdXMgcXVlbmNoaW5nIHRlbXBlcmF0dXJlcyB5aWVsZGVkIGFuIGF2ZXJhZ2UgZm9ybWF0aW9uIGVuZXJneSBmb3Igc2luZ2xlIHZhY2FuY2llcyBvZiAwLjkzIGVWLiBBYm92ZSA3MiFpXCJDLCB0aGUgcXVlbmNoZWQtaW4gcmVzaXN0aXZpdHkgZHJvcHMgYmVsb3cgdGhpcyBsaW5lIGNvbnNpc3RlbnQgd2l0aCB0aGUgY29tcGxleCBhbm5lYWxpbmcgYmVoYXZpb3IgZHVyaW5nIHRoZSBxdWVuY2ggb2JzZXJ2ZWQgYnkgb3RoZXJzIGZvciBoaWdoZXIgdGVtcGVyYXR1cmUgcXVlbmNoZXMuKHIpIFRoZSBtZWFzdXJlZCBmb3JtYXRpb24gdm9sdW1lIGluZGljYXRlZCBhIGRlZ3JlZSBvZiByZWxheGF0aW9uIGFyb3VuZCBhIHZhY2FuY3kgdGhhdCBpcyBzaG93biB0byBiZSBpbiBhY2NvcmQgd2l0aCBwcmV2aW91c2x5IGNhbGN1bGF0ZWQgbGF0dGljZSByZWxheGF0aW9ucyBvYnRhaW5lZCB1c2luZyBwb3RlbnRpYWwgZnVuY3Rpb24gdGhlb3J5LiBJTlRST0RVQyFUSU9OIExBUkdFIGVsYXN0aWMgc3RyYWlucyBoYXZlIGJlZW4gc2hvd24gdG8gaGF2ZSBhIHNpZ25pZmljYW50IGVmZmVjdCBvbiBzZWxmLWRpZmZ1c2lvbiBpbiBzZXZlcmFsIG1ldGFscy5ALUAgQ29tcHJlc3NpdmUgc3RyYWlucyByZXN1bHRpbmcgZnJvbSB0aGUgYXBwbGljYXRpb24gb2YgaHlkcm9zdGF0aWMgcHJlc3N1cmVzIG9mIDUtMTAga2JhcnMgaGF2ZSByZWR1Y2VkIHRoZSBkaWZmdXNpb24gY29lZmZpY2llbnQgYnkgYXMgbXVjaCBhcyBhbiBvcmRlciBvZiBtYWduaXR1ZGUuIFRoZW9yeSBwcmVkaWN0cyB0aGF0IHRoZSBwcmluY2lwYWwgbWFuaWZlc3RhdGlvbiBvZiB0aGUgc3RyYWluIGFyaXNlcyBpbiB0aGUgZXhwb25lbnRpYWwgcGFydCBvZiB0aGUgZGlmZnVzaW9uIGVxdWF0aW9uIGFzc29jaWF0ZWQgd2l0aCB0aGUgZW5lcmd5IHJlcXVpcmVkIHRvIGZvcm0gYSB2YWNhbmN5IGluIHRoZSBkZWZvcm1lZCBjcnlzdGFsIGFuZCB3aXRoIHRoZSBlbmVyZ3kgYW4gYXRvbSByZXF1aXJlcyB0byBzdXJtb3VudCBhIHBvdGVudGlhbCBiYXJyaWVyIGFsb25nIHRoZSBkaWZmdXNpb24gcGF0aC4oVCkgQnV0IHRoaXMgdGhlb3J5IGRvZXMgbm90IGVuYWJsZSBvbmUgdG8gcHJlZGljdCBhIHByaW9yaSB0aGUgcmVsYXRpdmUgaW1wb3J0YW5jZSBvZiB0aGVzZSB0d28gZWZmZWN0cy4gSG93ZXZlciwgc2V2ZXJhbCBxdWVuY2hpbmcgYW5kIGFubmVhbGluZyBleHBlcmltZW50cyBvbiB0aGUgbm9ibGUgbWV0YWxzIGhhdmUgcmVzdWx0ZWQgaW4gdGhlIGluZGVwZW5kZW50IGRldGVybWluYXRpb24gb2YgdGhlIGZvcm1hdGlvbiBlbmVyZ3kgYW5kIG1pZ3JhdGlvbiBlbmVyZ3kgb2YgdmFjYW5jaWVzIGluIHVuc3RyYWluZWQgbWF0ZXJpYWxzLiBUaGVzZSB0ZWNobmlxdWVzIGhhdmUgYmVlbiBleHRlbmRlZCB0byBzdHJhaW5lZCBzeXN0ZW1zIGZvciB2YWNhbmN5IGFubmVhbGluZyBpbiBnb2xkQCkgYW5kIGF0IHRoZSB0aW1lIG9mIHRoaXMgd3JpdGluZywgZm9yIHF1ZW5jaGluZyBpbiBnb2xkLihRKSBPdGhlciBtZXRob2RzLCB0aGUgY2hhbmdlIGluIG1hY3Jvc2NvcGljIGxlbmd0aChyUSkgYW5kIGNhbG9yaW1ldHJpYyBtZWFzdXJlbWVudCBvZiB0aGUgZW5lcmd5IHN0b3JlZCBpbiBhIHF1ZW5jaGVkIGNyeXN0YWwsKHJyKSBoYXZlIGJlZW4gdXNlZCB0byBkZXRlcm1pbmUgLCBpbmRpcmVjdGx5LCB0aGUgZWZmZWN0IG9mIHN0cmFpbiBvbiB2YWNhbmN5IGZvcm1hdGlvbi4gVGhlIHRlY2huaXF1ZSByZXBvcnRlZCBoZXJlaW4gaXMgdGhlIG1vc3QgZGlyZWN0OyBpdCBpbnZvbHZlcyBkZXRlcm1pbmF0aW9uIG9mIHRoZSB2YWNhbmN5IGNvbmNlbnRyYXRpb24gYnkgYSBtZWFzdXJlbWVudCBvZiB0aGUgZXhjZXNzIGVsZWN0cmljYWwgcmVzaXN0aXZpdHkgcXVlbmNoZWQgaW50byBnb2xkIHdpcmVzIHRoYXQgYXJlIHN1YmplY3RlZCB0byBsYXJnZSBoeWRyb3N0YXRpYyBwcmVzc3VyZXMuIFRoZSBkYXRhIHBlcm1pdCB0aGUgY2FsY3VsYXRpb24gb2Ygbm90IG9ubHkgdGhlIGVuZXJneSBvZiBmb3JtYXRpb24gb2YgdGhlIHZhY2FuY3kgYnV0IGFsc28gdGhlIHZvbHVtZSBjaGFuZ2Ugb2YgdGhlIGNyeXN0YWwgYWNjb21wYW55aW5nIHRoZSBmb3JtYXRpb24gb2YgYSB2YWNhbmN5LiBUaGUgdm9sdW1lIG9idGFpbmVkIGluZGljYXRlcyB0aGUgZGVncmVlIG9mIHJlbGF4YXRpb24gb2YgdGhlIGxhdHRpY2UgYXRvbXMgYXJvdW5kIHRoZSB2YWNhbmN5LiBUaGlzIHJlbGF4YXRpb24gaXMgY29tcGFyZWQgd2l0aCBjYWxjdWxhdGVkIGVzdGltYXRlcyBvZiB0aGlzIHF1YW50aXR5IG9idGFpbmVkIHVzaW5nIHNpbXBsZSBwYWlyd2lzZSBwb3RlbnRpYWwgZnVuY3Rpb24gdGhlb3J5LihscykgVEhFT1JZIEl0IGhhcyBiZWVuIHNob3duIHRoYXQgYnkgcmFwaWRseSBxdWVuY2hpbmcgZmluZSBtZXRhbCB3aXJlcyBmcm9tIGVsZXZhdGVkIHRlbXBlcmF0dXJlIHRvIHJvb20gdGVtcGVyYXR1cmUgb3IgYmVsb3csIGEgbGFyZ2UgZnJhY3Rpb24gb2YgdGhlIHBvaW50IGRlZmVjdHMgaW4gZXF1aWxpYnJpdW0gd2l0aCB0aGUgY3J5c3RhbCBsYXR0aWNlIGF0IHRoZSBoaWdoIHRlbXBlcmF0dXJlLCBjYW4gYmUgcmV0YWluZWQuIFRoZSBtZWFzdXJlIG9mIHRoaXMgZGVmZWN0IHN1cGVyc2F0dXJhdGlvbiBhdCB0aGUgbG93IDUwOSIsInZvbHVtZSI6IjI2IiwiY29udGFpbmVyLXRpdGxlLXNob3J0IjoiIn0sImlzVGVtcG9yYXJ5IjpmYWxzZX0seyJpZCI6IjNjZDM4MGQ3LTE3Y2EtM2Q5Mi04OGE1LTU2NjhlZTRiMzQwMyIsIml0ZW1EYXRhIjp7InR5cGUiOiJhcnRpY2xlLWpvdXJuYWwiLCJpZCI6IjNjZDM4MGQ3LTE3Y2EtM2Q5Mi04OGE1LTU2NjhlZTRiMzQwMyIsInRpdGxlIjoiSW5mbHVlbmNlIG9mIHRlbXBlcmF0dXJlIGFuZCBwcmVzc3VyZSBvbiB0aGUgZWxlY3RyaWNhbCByZXNpc3Rpdml0eSBvZiBnb2xkIGFuZCBjb3BwZXIgdXAgdG8gMTM1MCBLIGFuZCAxMDAgR1BhIiwiYXV0aG9yIjpbeyJmYW1pbHkiOiJIb2MiLCJnaXZlbiI6Ik5ndXllbiBRdWFuZyIsInBhcnNlLW5hbWVzIjpmYWxzZSwiZHJvcHBpbmctcGFydGljbGUiOiIiLCJub24tZHJvcHBpbmctcGFydGljbGUiOiIifSx7ImZhbWlseSI6IlRpbmgiLCJnaXZlbiI6IkJ1aSBEdWMiLCJwYXJzZS1uYW1lcyI6ZmFsc2UsImRyb3BwaW5nLXBhcnRpY2xlIjoiIiwibm9uLWRyb3BwaW5nLXBhcnRpY2xlIjoiIn0seyJmYW1pbHkiOiJIaWVuIiwiZ2l2ZW4iOiJOZ3V5ZW4gRHVjIiwicGFyc2UtbmFtZXMiOmZhbHNlLCJkcm9wcGluZy1wYXJ0aWNsZSI6IiIsIm5vbi1kcm9wcGluZy1wYXJ0aWNsZSI6IiJ9XSwiY29udGFpbmVyLXRpdGxlIjoiTWF0ZXJpYWxzIFJlc2VhcmNoIEJ1bGxldGluIiwiY29udGFpbmVyLXRpdGxlLXNob3J0IjoiTWF0ZXIgUmVzIEJ1bGwiLCJET0kiOiIxMC4xMDE2L2oubWF0ZXJyZXNidWxsLjIwMjAuMTEwODc0IiwiSVNTTiI6IjAwMjU1NDA4IiwiaXNzdWVkIjp7ImRhdGUtcGFydHMiOltbMjAyMCw4LDFdXX0sImFic3RyYWN0IjoiSW4gdGhpcyB3b3JrLCB3ZSBoYXZlIHByZXNlbnRlZCBhIG5ldyBhcHByb2FjaCBpbnZlc3RpZ2F0aW5nIHRoZSBpbmZsdWVuY2Ugb2YgdGVtcGVyYXR1cmUgYW5kIHByZXNzdXJlIG9uIHRoZSBlbGVjdHJpY2FsIHJlc2lzdGl2aXR5IG9mIG1ldGFscy4gSW4gdGhlIGZyYW1ld29yayBvZiB0aGUgc3RhdGlzdGljYWwgbW9tZW50IG1ldGhvZCwgaGlnaCB0ZW1wZXJhdHVyZXMgdXAgdG8gMTM1MCBLIGFuZCBoaWdoIHByZXNzdXJlIHVwIHRvIDEwMCBHUGEgZWxlY3RyaWNhbCByZXNpc3Rpdml0eSBvZiBBdSBhbmQgQ3UgYXJlIGNhbGN1bGF0ZWQuIFRoZSBlcXVhdGlvbiBvZiBzdGF0ZSwgdGhlIEdydW5laXNlbiBwYXJhbWV0ZXIsIGFuZCB0aGUgRGVieWUgdGVtcGVyYXR1cmUgb2YgdGhlc2UgbWV0YWxzIGFyZSBhbHNvIGRpc2N1c3NlZC4gVGhlIHJlc3VsdHMgc2hvdyBhIGdvb2QgYWdyZWVtZW50IHdpdGggb3RoZXIgdGhlb3JldGljYWwgY2FsY3VsYXRpb25zIGFuZCB0aGUgZXhwZXJpbWVudGFsIGRhdGEuIiwicHVibGlzaGVyIjoiRWxzZXZpZXIgTHRkIiwidm9sdW1lIjoiMTI4In0sImlzVGVtcG9yYXJ5IjpmYWxzZX1dfQ==&quot;,&quot;citationItems&quot;:[{&quot;id&quot;:&quot;0a62977e-86b0-3856-9e2d-03561f1708fb&quot;,&quot;itemData&quot;:{&quot;type&quot;:&quot;report&quot;,&quot;id&quot;:&quot;0a62977e-86b0-3856-9e2d-03561f1708fb&quot;,&quot;title&quot;:&quot;VACANCY FORMATION IN GOLD UNDER HIGH PRESSURE&quot;,&quot;author&quot;:[{&quot;family&quot;:&quot;Grjmes&quot;,&quot;given&quot;:&quot;Hubert H&quot;,&quot;parse-names&quot;:false,&quot;dropping-particle&quot;:&quot;&quot;,&quot;non-dropping-particle&quot;:&quot;&quot;}],&quot;container-title&quot;:&quot;J. Phys. Chem. Solids Pergamon Press&quot;,&quot;issued&quot;:{&quot;date-parts&quot;:[[1965]]},&quot;number-of-pages&quot;:&quot;509416&quot;,&quot;abstract&quot;:&quot;High-purity gold wires were resistively heated and quenched in a pure argon gas environment at pressures up to 6 kbars. Quench rates of 104 to 5 x 104 'C/set were obtained by abruptly reducing the heating current. The resistance of both the specimen and an unquenched dummy specimen were measured in situ at-38'C with conventional circuits. The logarithm of the quenched-in resistance decreased linearly with increasing pressure at a constant temperature of 600°C. From these data, a formation volume of 0.52 + O-07 atomic volume was derived, which was assumed to be associated with the formation of single vacancies. For atmospheric pressure quenches from below 725'C, Arrhenius plots of the quenched-in resistivity for various quenching temperatures yielded an average formation energy for single vacancies of 0.93 eV. Above 72!i\&quot;C, the quenched-in resistivity drops below this line consistent with the complex annealing behavior during the quench observed by others for higher temperature quenches.(r) The measured formation volume indicated a degree of relaxation around a vacancy that is shown to be in accord with previously calculated lattice relaxations obtained using potential function theory. INTRODUC!TION LARGE elastic strains have been shown to have a significant effect on self-diffusion in several metals.@-@ Compressive strains resulting from the application of hydrostatic pressures of 5-10 kbars have reduced the diffusion coefficient by as much as an order of magnitude. Theory predicts that the principal manifestation of the strain arises in the exponential part of the diffusion equation associated with the energy required to form a vacancy in the deformed crystal and with the energy an atom requires to surmount a potential barrier along the diffusion path.(T) But this theory does not enable one to predict a priori the relative importance of these two effects. However, several quenching and annealing experiments on the noble metals have resulted in the independent determination of the formation energy and migration energy of vacancies in unstrained materials. These techniques have been extended to strained systems for vacancy annealing in gold@) and at the time of this writing, for quenching in gold.(Q) Other methods, the change in macroscopic length(rQ) and calorimetric measurement of the energy stored in a quenched crystal,(rr) have been used to determine , indirectly, the effect of strain on vacancy formation. The technique reported herein is the most direct; it involves determination of the vacancy concentration by a measurement of the excess electrical resistivity quenched into gold wires that are subjected to large hydrostatic pressures. The data permit the calculation of not only the energy of formation of the vacancy but also the volume change of the crystal accompanying the formation of a vacancy. The volume obtained indicates the degree of relaxation of the lattice atoms around the vacancy. This relaxation is compared with calculated estimates of this quantity obtained using simple pairwise potential function theory.(ls) THEORY It has been shown that by rapidly quenching fine metal wires from elevated temperature to room temperature or below, a large fraction of the point defects in equilibrium with the crystal lattice at the high temperature, can be retained. The measure of this defect supersaturation at the low 509&quot;,&quot;volume&quot;:&quot;26&quot;,&quot;container-title-short&quot;:&quot;&quot;},&quot;isTemporary&quot;:false},{&quot;id&quot;:&quot;3cd380d7-17ca-3d92-88a5-5668ee4b3403&quot;,&quot;itemData&quot;:{&quot;type&quot;:&quot;article-journal&quot;,&quot;id&quot;:&quot;3cd380d7-17ca-3d92-88a5-5668ee4b3403&quot;,&quot;title&quot;:&quot;Influence of temperature and pressure on the electrical resistivity of gold and copper up to 1350 K and 100 GPa&quot;,&quot;author&quot;:[{&quot;family&quot;:&quot;Hoc&quot;,&quot;given&quot;:&quot;Nguyen Quang&quot;,&quot;parse-names&quot;:false,&quot;dropping-particle&quot;:&quot;&quot;,&quot;non-dropping-particle&quot;:&quot;&quot;},{&quot;family&quot;:&quot;Tinh&quot;,&quot;given&quot;:&quot;Bui Duc&quot;,&quot;parse-names&quot;:false,&quot;dropping-particle&quot;:&quot;&quot;,&quot;non-dropping-particle&quot;:&quot;&quot;},{&quot;family&quot;:&quot;Hien&quot;,&quot;given&quot;:&quot;Nguyen Duc&quot;,&quot;parse-names&quot;:false,&quot;dropping-particle&quot;:&quot;&quot;,&quot;non-dropping-particle&quot;:&quot;&quot;}],&quot;container-title&quot;:&quot;Materials Research Bulletin&quot;,&quot;container-title-short&quot;:&quot;Mater Res Bull&quot;,&quot;DOI&quot;:&quot;10.1016/j.materresbull.2020.110874&quot;,&quot;ISSN&quot;:&quot;00255408&quot;,&quot;issued&quot;:{&quot;date-parts&quot;:[[2020,8,1]]},&quot;abstract&quot;:&quot;In this work, we have presented a new approach investigating the influence of temperature and pressure on the electrical resistivity of metals. In the framework of the statistical moment method, high temperatures up to 1350 K and high pressure up to 100 GPa electrical resistivity of Au and Cu are calculated. The equation of state, the Gruneisen parameter, and the Debye temperature of these metals are also discussed. The results show a good agreement with other theoretical calculations and the experimental data.&quot;,&quot;publisher&quot;:&quot;Elsevier Ltd&quot;,&quot;volume&quot;:&quot;128&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 Sens. Sci. Technol., Vol. xx, No. xx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DB76AA-C2D0-4DF3-85EE-F96D433D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1169</Words>
  <Characters>6665</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S.J. Kim et al.</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 Kim et al.</dc:title>
  <dc:subject/>
  <dc:creator>Cho Sung Hwan</dc:creator>
  <cp:keywords/>
  <dc:description/>
  <cp:lastModifiedBy>학회 한국센서</cp:lastModifiedBy>
  <cp:revision>7</cp:revision>
  <cp:lastPrinted>2024-06-28T07:51:00Z</cp:lastPrinted>
  <dcterms:created xsi:type="dcterms:W3CDTF">2025-02-18T06:24:00Z</dcterms:created>
  <dcterms:modified xsi:type="dcterms:W3CDTF">2025-08-20T01:54:00Z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http://www.zotero.org/styles/advanced-functional-materials</vt:lpwstr>
  </property>
  <property fmtid="{D5CDD505-2E9C-101B-9397-08002B2CF9AE}" pid="3" name="Mendeley Recent Style Name 0_1">
    <vt:lpwstr>Advanced Functional Materials</vt:lpwstr>
  </property>
  <property fmtid="{D5CDD505-2E9C-101B-9397-08002B2CF9AE}" pid="4" name="Mendeley Recent Style Id 1_1">
    <vt:lpwstr>http://www.zotero.org/styles/american-chemical-society</vt:lpwstr>
  </property>
  <property fmtid="{D5CDD505-2E9C-101B-9397-08002B2CF9AE}" pid="5" name="Mendeley Recent Style Name 1_1">
    <vt:lpwstr>American Chemical Society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http://www.zotero.org/styles/springer-mathphys-author-date</vt:lpwstr>
  </property>
  <property fmtid="{D5CDD505-2E9C-101B-9397-08002B2CF9AE}" pid="17" name="Mendeley Recent Style Name 7_1">
    <vt:lpwstr>Springer - MathPhys (author-date)</vt:lpwstr>
  </property>
  <property fmtid="{D5CDD505-2E9C-101B-9397-08002B2CF9AE}" pid="18" name="Mendeley Recent Style Id 8_1">
    <vt:lpwstr>http://www.zotero.org/styles/springer-mathphys-brackets</vt:lpwstr>
  </property>
  <property fmtid="{D5CDD505-2E9C-101B-9397-08002B2CF9AE}" pid="19" name="Mendeley Recent Style Name 8_1">
    <vt:lpwstr>Springer - MathPhys (numeric, brackets)</vt:lpwstr>
  </property>
  <property fmtid="{D5CDD505-2E9C-101B-9397-08002B2CF9AE}" pid="20" name="Mendeley Recent Style Id 9_1">
    <vt:lpwstr>http://www.zotero.org/styles/springer-science-reviews</vt:lpwstr>
  </property>
  <property fmtid="{D5CDD505-2E9C-101B-9397-08002B2CF9AE}" pid="21" name="Mendeley Recent Style Name 9_1">
    <vt:lpwstr>Springer Science Reviews</vt:lpwstr>
  </property>
  <property fmtid="{D5CDD505-2E9C-101B-9397-08002B2CF9AE}" pid="22" name="Mendeley Document_1">
    <vt:lpwstr>True</vt:lpwstr>
  </property>
  <property fmtid="{D5CDD505-2E9C-101B-9397-08002B2CF9AE}" pid="23" name="Mendeley Unique User Id_1">
    <vt:lpwstr>159cf251-fb79-3bf9-ae9f-7836493e1757</vt:lpwstr>
  </property>
  <property fmtid="{D5CDD505-2E9C-101B-9397-08002B2CF9AE}" pid="24" name="Mendeley Citation Style_1">
    <vt:lpwstr>http://www.zotero.org/styles/american-chemical-society</vt:lpwstr>
  </property>
  <property fmtid="{D5CDD505-2E9C-101B-9397-08002B2CF9AE}" pid="25" name="NSCPROP_SA">
    <vt:lpwstr>D:\논문\2.  -Super rapid\Manuscript.docx</vt:lpwstr>
  </property>
  <property fmtid="{D5CDD505-2E9C-101B-9397-08002B2CF9AE}" pid="26" name="GrammarlyDocumentId">
    <vt:lpwstr>8747da30dc6a2df2a9565c6891f220c34989e4ab912f89b9ecab5a8a2d109d44</vt:lpwstr>
  </property>
</Properties>
</file>